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43" w:rsidRPr="003B22D2" w:rsidRDefault="002B7443" w:rsidP="002B7443">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F76D82" w:rsidRDefault="002B7443" w:rsidP="002B7443">
      <w:pPr>
        <w:jc w:val="center"/>
        <w:rPr>
          <w:rFonts w:ascii="Arial" w:hAnsi="Arial" w:cs="Arial"/>
          <w:i/>
          <w:color w:val="000000"/>
          <w:sz w:val="18"/>
        </w:rPr>
      </w:pPr>
      <w:r w:rsidRPr="00F76D82">
        <w:rPr>
          <w:rFonts w:ascii="Arial" w:hAnsi="Arial" w:cs="Arial"/>
          <w:i/>
          <w:color w:val="000000"/>
          <w:sz w:val="18"/>
        </w:rPr>
        <w:t xml:space="preserve">uzavřená podle ustanovení § 1746 odst. (2) zákona č. 89/2012 Sb., </w:t>
      </w:r>
      <w:r>
        <w:rPr>
          <w:rFonts w:ascii="Arial" w:hAnsi="Arial" w:cs="Arial"/>
          <w:i/>
          <w:color w:val="000000"/>
          <w:sz w:val="18"/>
        </w:rPr>
        <w:t>O</w:t>
      </w:r>
      <w:r w:rsidRPr="00F76D82">
        <w:rPr>
          <w:rFonts w:ascii="Arial" w:hAnsi="Arial" w:cs="Arial"/>
          <w:i/>
          <w:color w:val="000000"/>
          <w:sz w:val="18"/>
        </w:rPr>
        <w:t>bčansk</w:t>
      </w:r>
      <w:r>
        <w:rPr>
          <w:rFonts w:ascii="Arial" w:hAnsi="Arial" w:cs="Arial"/>
          <w:i/>
          <w:color w:val="000000"/>
          <w:sz w:val="18"/>
        </w:rPr>
        <w:t>ý zákoník</w:t>
      </w:r>
      <w:r w:rsidRPr="00F76D82">
        <w:rPr>
          <w:rFonts w:ascii="Arial" w:hAnsi="Arial" w:cs="Arial"/>
          <w:i/>
          <w:color w:val="000000"/>
          <w:sz w:val="18"/>
        </w:rPr>
        <w:t>, v platném znění</w:t>
      </w:r>
    </w:p>
    <w:p w:rsidR="002B7443" w:rsidRDefault="002B7443" w:rsidP="002B7443">
      <w:pPr>
        <w:jc w:val="both"/>
        <w:rPr>
          <w:rFonts w:ascii="Arial" w:hAnsi="Arial" w:cs="Arial"/>
          <w:sz w:val="20"/>
          <w:szCs w:val="20"/>
        </w:rPr>
      </w:pPr>
    </w:p>
    <w:p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E618-S-xxxx/201</w:t>
      </w:r>
      <w:r w:rsidR="006E2F94">
        <w:rPr>
          <w:rFonts w:ascii="Arial" w:hAnsi="Arial" w:cs="Arial"/>
          <w:b/>
          <w:sz w:val="20"/>
          <w:szCs w:val="20"/>
        </w:rPr>
        <w:t>8</w:t>
      </w:r>
      <w:r>
        <w:rPr>
          <w:rFonts w:ascii="Arial" w:hAnsi="Arial" w:cs="Arial"/>
          <w:b/>
          <w:sz w:val="20"/>
          <w:szCs w:val="20"/>
        </w:rPr>
        <w:t>/xxx</w:t>
      </w:r>
    </w:p>
    <w:p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Pr>
          <w:rFonts w:ascii="Arial" w:hAnsi="Arial" w:cs="Arial"/>
          <w:b/>
          <w:sz w:val="20"/>
          <w:szCs w:val="20"/>
        </w:rPr>
        <w:tab/>
      </w:r>
    </w:p>
    <w:p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D3387E">
        <w:rPr>
          <w:rFonts w:ascii="Arial" w:hAnsi="Arial" w:cs="Arial"/>
          <w:b/>
          <w:sz w:val="20"/>
          <w:szCs w:val="20"/>
        </w:rPr>
        <w:t>542 373 0009</w:t>
      </w:r>
    </w:p>
    <w:p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rsidR="002B7443" w:rsidRPr="00D4525E" w:rsidRDefault="002B7443" w:rsidP="002B7443">
      <w:pPr>
        <w:pStyle w:val="Zkladntextodsazen2"/>
        <w:spacing w:after="120"/>
        <w:ind w:left="0" w:firstLine="0"/>
        <w:rPr>
          <w:szCs w:val="22"/>
        </w:rPr>
      </w:pPr>
      <w:r w:rsidRPr="00A777CE">
        <w:rPr>
          <w:szCs w:val="22"/>
        </w:rPr>
        <w:t>v rámci realizace stavby</w:t>
      </w:r>
    </w:p>
    <w:p w:rsidR="00D3387E" w:rsidRPr="00D3387E" w:rsidRDefault="00D3387E" w:rsidP="00D3387E">
      <w:pPr>
        <w:pBdr>
          <w:top w:val="single" w:sz="4" w:space="1" w:color="auto"/>
          <w:left w:val="single" w:sz="4" w:space="4" w:color="auto"/>
          <w:bottom w:val="single" w:sz="4" w:space="1" w:color="auto"/>
          <w:right w:val="single" w:sz="4" w:space="4" w:color="auto"/>
        </w:pBdr>
        <w:spacing w:after="120"/>
        <w:jc w:val="center"/>
        <w:rPr>
          <w:rFonts w:ascii="Arial" w:eastAsia="Calibri" w:hAnsi="Arial" w:cs="Arial"/>
          <w:b/>
          <w:sz w:val="32"/>
          <w:szCs w:val="32"/>
          <w:lang w:eastAsia="en-US"/>
        </w:rPr>
      </w:pPr>
      <w:r w:rsidRPr="00D3387E">
        <w:rPr>
          <w:rFonts w:ascii="Arial" w:eastAsia="Calibri" w:hAnsi="Arial" w:cs="Arial"/>
          <w:b/>
          <w:sz w:val="32"/>
          <w:szCs w:val="32"/>
          <w:lang w:eastAsia="en-US"/>
        </w:rPr>
        <w:t>„Rekonstrukce ŽST Mikulášovice dolní nádraží“</w:t>
      </w:r>
    </w:p>
    <w:p w:rsidR="002B7443" w:rsidRPr="00D45655" w:rsidRDefault="002B7443" w:rsidP="002B7443">
      <w:pPr>
        <w:pStyle w:val="Podtitul"/>
        <w:spacing w:before="240" w:after="120"/>
      </w:pPr>
      <w:r w:rsidRPr="00D45655">
        <w:t>Čl.1 -  Smluvní strany</w:t>
      </w:r>
    </w:p>
    <w:p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rsidR="002B7443" w:rsidRPr="0097254E" w:rsidRDefault="002B7443" w:rsidP="002B7443">
      <w:pPr>
        <w:spacing w:before="120"/>
        <w:ind w:left="567"/>
        <w:rPr>
          <w:rFonts w:ascii="Arial" w:hAnsi="Arial" w:cs="Arial"/>
          <w:bCs/>
          <w:sz w:val="20"/>
          <w:szCs w:val="20"/>
        </w:rPr>
      </w:pPr>
      <w:r w:rsidRPr="0097254E">
        <w:rPr>
          <w:rFonts w:ascii="Arial" w:hAnsi="Arial" w:cs="Arial"/>
          <w:b/>
          <w:sz w:val="20"/>
          <w:szCs w:val="20"/>
        </w:rPr>
        <w:t xml:space="preserve">Správa železniční dopravní cesty, státní organizace </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oddíl A, vložka 48384</w:t>
      </w:r>
      <w:r w:rsidRPr="0097254E">
        <w:rPr>
          <w:rFonts w:ascii="Arial" w:hAnsi="Arial" w:cs="Arial"/>
          <w:bCs/>
          <w:sz w:val="20"/>
          <w:szCs w:val="20"/>
        </w:rPr>
        <w:tab/>
      </w:r>
    </w:p>
    <w:p w:rsidR="002B7443" w:rsidRDefault="002B7443" w:rsidP="002B7443">
      <w:pPr>
        <w:ind w:left="567"/>
        <w:rPr>
          <w:rFonts w:ascii="Arial" w:hAnsi="Arial" w:cs="Arial"/>
          <w:sz w:val="20"/>
          <w:szCs w:val="20"/>
        </w:rPr>
      </w:pPr>
    </w:p>
    <w:p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006E2F94" w:rsidRPr="006E2F94">
        <w:rPr>
          <w:rFonts w:ascii="Arial" w:hAnsi="Arial" w:cs="Arial"/>
          <w:b/>
          <w:bCs/>
          <w:sz w:val="20"/>
          <w:szCs w:val="20"/>
        </w:rPr>
        <w:t>Ing. Petrem Hofhanzlem</w:t>
      </w:r>
      <w:r w:rsidRPr="0097254E">
        <w:rPr>
          <w:rFonts w:ascii="Arial" w:hAnsi="Arial" w:cs="Arial"/>
          <w:sz w:val="20"/>
          <w:szCs w:val="20"/>
        </w:rPr>
        <w:t xml:space="preserve">, ředitelem Stavební správy </w:t>
      </w:r>
      <w:r>
        <w:rPr>
          <w:rFonts w:ascii="Arial" w:hAnsi="Arial" w:cs="Arial"/>
          <w:sz w:val="20"/>
          <w:szCs w:val="20"/>
        </w:rPr>
        <w:t xml:space="preserve">západ                                                       </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rsidR="002B7443" w:rsidRPr="00292DCF" w:rsidRDefault="002B7443" w:rsidP="002B7443">
      <w:pPr>
        <w:ind w:left="567"/>
        <w:rPr>
          <w:rFonts w:ascii="Arial" w:hAnsi="Arial" w:cs="Arial"/>
          <w:i/>
          <w:sz w:val="20"/>
          <w:szCs w:val="20"/>
        </w:rPr>
      </w:pPr>
      <w:r>
        <w:rPr>
          <w:rFonts w:ascii="Arial" w:hAnsi="Arial" w:cs="Arial"/>
          <w:bCs/>
          <w:sz w:val="20"/>
          <w:szCs w:val="20"/>
        </w:rPr>
        <w:t xml:space="preserve">                                  </w:t>
      </w:r>
      <w:r w:rsidRPr="00292DCF">
        <w:rPr>
          <w:rFonts w:ascii="Arial" w:hAnsi="Arial" w:cs="Arial"/>
          <w:bCs/>
          <w:i/>
          <w:sz w:val="20"/>
          <w:szCs w:val="20"/>
        </w:rPr>
        <w:t>(mimo podpis této Smlouvy a jejích případných dodatků)</w:t>
      </w:r>
      <w:r w:rsidRPr="00292DCF">
        <w:rPr>
          <w:rFonts w:ascii="Arial" w:hAnsi="Arial" w:cs="Arial"/>
          <w:i/>
          <w:sz w:val="20"/>
          <w:szCs w:val="20"/>
        </w:rPr>
        <w:t xml:space="preserve"> </w:t>
      </w:r>
    </w:p>
    <w:p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Pr>
          <w:rFonts w:ascii="Arial" w:hAnsi="Arial" w:cs="Arial"/>
          <w:b/>
          <w:sz w:val="20"/>
          <w:szCs w:val="20"/>
        </w:rPr>
        <w:t>……………………</w:t>
      </w:r>
      <w:r>
        <w:rPr>
          <w:rFonts w:ascii="Arial" w:hAnsi="Arial" w:cs="Arial"/>
          <w:sz w:val="20"/>
        </w:rPr>
        <w:t>, GSM: ……………..</w:t>
      </w:r>
      <w:r>
        <w:rPr>
          <w:rFonts w:ascii="Arial" w:hAnsi="Arial" w:cs="Arial"/>
          <w:sz w:val="20"/>
          <w:szCs w:val="20"/>
        </w:rPr>
        <w:t xml:space="preserve">, e-mail: </w:t>
      </w:r>
      <w:hyperlink r:id="rId9" w:history="1">
        <w:r>
          <w:rPr>
            <w:rStyle w:val="Hypertextovodkaz"/>
            <w:rFonts w:ascii="Arial" w:hAnsi="Arial" w:cs="Arial"/>
            <w:sz w:val="20"/>
            <w:szCs w:val="20"/>
          </w:rPr>
          <w:t>……………..</w:t>
        </w:r>
        <w:r w:rsidRPr="003D09AF">
          <w:rPr>
            <w:rStyle w:val="Hypertextovodkaz"/>
            <w:rFonts w:ascii="Arial" w:hAnsi="Arial" w:cs="Arial"/>
            <w:sz w:val="20"/>
            <w:szCs w:val="20"/>
          </w:rPr>
          <w:t>@szdc.cz</w:t>
        </w:r>
      </w:hyperlink>
    </w:p>
    <w:p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faktur</w:t>
      </w:r>
      <w:r w:rsidRPr="00D95D6C">
        <w:rPr>
          <w:rFonts w:ascii="Arial" w:hAnsi="Arial" w:cs="Arial"/>
          <w:b/>
          <w:snapToGrid w:val="0"/>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Správa železniční dopravní cesty, státní organizace </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278/1955, Praha 9, PSČ 190 00</w:t>
      </w:r>
    </w:p>
    <w:p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 CZ</w:t>
      </w:r>
      <w:r>
        <w:rPr>
          <w:rStyle w:val="platne1"/>
          <w:rFonts w:ascii="Arial" w:hAnsi="Arial" w:cs="Arial"/>
          <w:sz w:val="20"/>
          <w:szCs w:val="20"/>
        </w:rPr>
        <w:t>………………..</w:t>
      </w:r>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oddíl…, vložka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rsidR="002B7443" w:rsidRDefault="002B7443" w:rsidP="002B7443">
      <w:pPr>
        <w:ind w:left="567"/>
        <w:rPr>
          <w:rFonts w:ascii="Arial" w:hAnsi="Arial" w:cs="Arial"/>
          <w:sz w:val="20"/>
          <w:szCs w:val="20"/>
        </w:rPr>
      </w:pPr>
    </w:p>
    <w:p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
    <w:p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rsidR="00935AC5" w:rsidRDefault="00935AC5" w:rsidP="00935AC5"/>
    <w:p w:rsidR="000C4A98" w:rsidRDefault="000C4A98" w:rsidP="00935AC5"/>
    <w:p w:rsidR="000C4A98" w:rsidRDefault="000C4A98" w:rsidP="00935AC5"/>
    <w:p w:rsidR="002B7443" w:rsidRPr="00D45655" w:rsidRDefault="002B7443" w:rsidP="002B7443">
      <w:pPr>
        <w:pStyle w:val="Nadpis1"/>
        <w:keepNext w:val="0"/>
        <w:spacing w:before="240" w:after="120"/>
        <w:jc w:val="center"/>
        <w:rPr>
          <w:sz w:val="24"/>
          <w:u w:val="single"/>
        </w:rPr>
      </w:pPr>
      <w:r w:rsidRPr="00D45655">
        <w:rPr>
          <w:sz w:val="24"/>
          <w:u w:val="single"/>
        </w:rPr>
        <w:lastRenderedPageBreak/>
        <w:t>Čl. 2 -   Výchozí podklady a údaje</w:t>
      </w:r>
    </w:p>
    <w:p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rsidR="002B7443" w:rsidRPr="007358C4" w:rsidRDefault="002B7443" w:rsidP="00D3387E">
      <w:pPr>
        <w:numPr>
          <w:ilvl w:val="0"/>
          <w:numId w:val="2"/>
        </w:numPr>
        <w:spacing w:before="120"/>
        <w:jc w:val="both"/>
        <w:rPr>
          <w:rFonts w:ascii="Arial" w:hAnsi="Arial" w:cs="Arial"/>
          <w:sz w:val="20"/>
          <w:szCs w:val="20"/>
        </w:rPr>
      </w:pPr>
      <w:r w:rsidRPr="007358C4">
        <w:rPr>
          <w:rFonts w:ascii="Arial" w:hAnsi="Arial" w:cs="Arial"/>
          <w:sz w:val="20"/>
          <w:szCs w:val="20"/>
        </w:rPr>
        <w:t>Výzva k předložení nabídky na podlimitní veřejnou zakázku na podporu</w:t>
      </w:r>
      <w:r>
        <w:rPr>
          <w:rFonts w:ascii="Arial" w:hAnsi="Arial" w:cs="Arial"/>
          <w:sz w:val="20"/>
          <w:szCs w:val="20"/>
        </w:rPr>
        <w:t xml:space="preserve"> technického dozoru stavebníka</w:t>
      </w:r>
      <w:r w:rsidRPr="007358C4">
        <w:rPr>
          <w:rFonts w:ascii="Arial" w:hAnsi="Arial" w:cs="Arial"/>
          <w:sz w:val="20"/>
          <w:szCs w:val="20"/>
        </w:rPr>
        <w:t xml:space="preserve"> (dále </w:t>
      </w:r>
      <w:r w:rsidRPr="006F34AB">
        <w:rPr>
          <w:rFonts w:ascii="Arial" w:hAnsi="Arial" w:cs="Arial"/>
          <w:sz w:val="20"/>
          <w:szCs w:val="20"/>
        </w:rPr>
        <w:t>též podpora „TD</w:t>
      </w:r>
      <w:r>
        <w:rPr>
          <w:rFonts w:ascii="Arial" w:hAnsi="Arial" w:cs="Arial"/>
          <w:sz w:val="20"/>
          <w:szCs w:val="20"/>
        </w:rPr>
        <w:t>S</w:t>
      </w:r>
      <w:r w:rsidRPr="006F34AB">
        <w:rPr>
          <w:rFonts w:ascii="Arial" w:hAnsi="Arial" w:cs="Arial"/>
          <w:sz w:val="20"/>
          <w:szCs w:val="20"/>
        </w:rPr>
        <w:t xml:space="preserve">“) </w:t>
      </w:r>
      <w:r>
        <w:rPr>
          <w:rFonts w:ascii="Arial" w:hAnsi="Arial" w:cs="Arial"/>
          <w:sz w:val="20"/>
          <w:szCs w:val="20"/>
        </w:rPr>
        <w:t xml:space="preserve">v rámci </w:t>
      </w:r>
      <w:r w:rsidRPr="006F34AB">
        <w:rPr>
          <w:rFonts w:ascii="Arial" w:hAnsi="Arial" w:cs="Arial"/>
          <w:sz w:val="20"/>
          <w:szCs w:val="20"/>
        </w:rPr>
        <w:t>realizac</w:t>
      </w:r>
      <w:r>
        <w:rPr>
          <w:rFonts w:ascii="Arial" w:hAnsi="Arial" w:cs="Arial"/>
          <w:sz w:val="20"/>
          <w:szCs w:val="20"/>
        </w:rPr>
        <w:t>e</w:t>
      </w:r>
      <w:r w:rsidRPr="006F34AB">
        <w:rPr>
          <w:rFonts w:ascii="Arial" w:hAnsi="Arial" w:cs="Arial"/>
          <w:sz w:val="20"/>
          <w:szCs w:val="20"/>
        </w:rPr>
        <w:t xml:space="preserve"> </w:t>
      </w:r>
      <w:r w:rsidR="00D3387E" w:rsidRPr="00D3387E">
        <w:rPr>
          <w:rFonts w:ascii="Arial" w:hAnsi="Arial" w:cs="Arial"/>
          <w:b/>
          <w:sz w:val="20"/>
          <w:szCs w:val="20"/>
        </w:rPr>
        <w:t xml:space="preserve">„Rekonstrukce ŽST Mikulášovice dolní nádraží“ </w:t>
      </w:r>
      <w:r w:rsidRPr="007358C4">
        <w:rPr>
          <w:rFonts w:ascii="Arial" w:hAnsi="Arial" w:cs="Arial"/>
          <w:sz w:val="20"/>
          <w:szCs w:val="20"/>
        </w:rPr>
        <w:t>č.j</w:t>
      </w:r>
      <w:r w:rsidRPr="00597F7C">
        <w:rPr>
          <w:rFonts w:ascii="Arial" w:hAnsi="Arial" w:cs="Arial"/>
          <w:sz w:val="20"/>
          <w:szCs w:val="20"/>
        </w:rPr>
        <w:t xml:space="preserve">.: </w:t>
      </w:r>
      <w:r w:rsidR="00D3387E" w:rsidRPr="00D3387E">
        <w:rPr>
          <w:rFonts w:ascii="Arial" w:hAnsi="Arial" w:cs="Arial"/>
          <w:b/>
          <w:sz w:val="20"/>
          <w:szCs w:val="20"/>
        </w:rPr>
        <w:t>1721</w:t>
      </w:r>
      <w:r w:rsidR="006E2F94" w:rsidRPr="00D3387E">
        <w:rPr>
          <w:rFonts w:ascii="Arial" w:hAnsi="Arial" w:cs="Arial"/>
          <w:b/>
          <w:sz w:val="20"/>
          <w:szCs w:val="20"/>
        </w:rPr>
        <w:t>/201</w:t>
      </w:r>
      <w:r w:rsidR="00D3387E" w:rsidRPr="00D3387E">
        <w:rPr>
          <w:rFonts w:ascii="Arial" w:hAnsi="Arial" w:cs="Arial"/>
          <w:b/>
          <w:sz w:val="20"/>
          <w:szCs w:val="20"/>
        </w:rPr>
        <w:t>9</w:t>
      </w:r>
      <w:r w:rsidR="006E2F94" w:rsidRPr="006E2F94">
        <w:rPr>
          <w:rFonts w:ascii="Arial" w:hAnsi="Arial" w:cs="Arial"/>
          <w:b/>
          <w:sz w:val="20"/>
          <w:szCs w:val="20"/>
        </w:rPr>
        <w:t>-SŽDC-SSZ-OVZ</w:t>
      </w:r>
      <w:r w:rsidRPr="008E3494">
        <w:rPr>
          <w:rFonts w:ascii="Arial" w:hAnsi="Arial" w:cs="Arial"/>
          <w:sz w:val="20"/>
          <w:szCs w:val="20"/>
        </w:rPr>
        <w:t xml:space="preserve"> ze dne</w:t>
      </w:r>
      <w:r>
        <w:rPr>
          <w:rFonts w:ascii="Arial" w:hAnsi="Arial" w:cs="Arial"/>
          <w:sz w:val="20"/>
          <w:szCs w:val="20"/>
        </w:rPr>
        <w:t xml:space="preserve"> </w:t>
      </w:r>
      <w:r w:rsidR="00D3387E">
        <w:rPr>
          <w:rFonts w:ascii="Arial" w:hAnsi="Arial" w:cs="Arial"/>
          <w:sz w:val="20"/>
          <w:szCs w:val="20"/>
        </w:rPr>
        <w:t>1.2.2019</w:t>
      </w:r>
      <w:r w:rsidRPr="00935AC5">
        <w:rPr>
          <w:rFonts w:ascii="Arial" w:hAnsi="Arial" w:cs="Arial"/>
          <w:sz w:val="20"/>
          <w:szCs w:val="20"/>
        </w:rPr>
        <w:t>,</w:t>
      </w:r>
      <w:r w:rsidRPr="007358C4">
        <w:rPr>
          <w:rFonts w:ascii="Arial" w:hAnsi="Arial" w:cs="Arial"/>
          <w:sz w:val="20"/>
          <w:szCs w:val="20"/>
        </w:rPr>
        <w:t xml:space="preserve"> která byla </w:t>
      </w:r>
      <w:r w:rsidR="00D3387E">
        <w:rPr>
          <w:rFonts w:ascii="Arial" w:hAnsi="Arial" w:cs="Arial"/>
          <w:sz w:val="20"/>
          <w:szCs w:val="20"/>
        </w:rPr>
        <w:t xml:space="preserve">zveřejněna na profilu zadavatele </w:t>
      </w:r>
      <w:r w:rsidRPr="007358C4">
        <w:rPr>
          <w:rFonts w:ascii="Arial" w:hAnsi="Arial" w:cs="Arial"/>
          <w:sz w:val="20"/>
          <w:szCs w:val="20"/>
        </w:rPr>
        <w:t>Stavební správ</w:t>
      </w:r>
      <w:r w:rsidR="00D3387E">
        <w:rPr>
          <w:rFonts w:ascii="Arial" w:hAnsi="Arial" w:cs="Arial"/>
          <w:sz w:val="20"/>
          <w:szCs w:val="20"/>
        </w:rPr>
        <w:t>y</w:t>
      </w:r>
      <w:r w:rsidRPr="007358C4">
        <w:rPr>
          <w:rFonts w:ascii="Arial" w:hAnsi="Arial" w:cs="Arial"/>
          <w:sz w:val="20"/>
          <w:szCs w:val="20"/>
        </w:rPr>
        <w:t xml:space="preserve"> západ.</w:t>
      </w:r>
    </w:p>
    <w:p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rsidR="00400212" w:rsidRPr="00400212" w:rsidRDefault="00400212" w:rsidP="001D6E96">
      <w:pPr>
        <w:pStyle w:val="Odstavecseseznamem"/>
        <w:numPr>
          <w:ilvl w:val="0"/>
          <w:numId w:val="35"/>
        </w:numPr>
        <w:spacing w:before="60"/>
        <w:ind w:left="851" w:hanging="284"/>
        <w:rPr>
          <w:rFonts w:ascii="Arial" w:hAnsi="Arial" w:cs="Arial"/>
          <w:sz w:val="20"/>
          <w:szCs w:val="20"/>
        </w:rPr>
      </w:pPr>
      <w:r w:rsidRPr="00400212">
        <w:rPr>
          <w:rFonts w:ascii="Arial" w:hAnsi="Arial" w:cs="Arial"/>
          <w:sz w:val="20"/>
          <w:szCs w:val="20"/>
        </w:rPr>
        <w:t>Přílohy 1</w:t>
      </w:r>
      <w:r w:rsidR="00D3387E">
        <w:rPr>
          <w:rFonts w:ascii="Arial" w:hAnsi="Arial" w:cs="Arial"/>
          <w:sz w:val="20"/>
          <w:szCs w:val="20"/>
        </w:rPr>
        <w:t>,2</w:t>
      </w:r>
    </w:p>
    <w:p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 xml:space="preserve">Dokumentace pro stavební povolení (DSP) </w:t>
      </w:r>
    </w:p>
    <w:p w:rsidR="00651115" w:rsidRPr="00D913CF" w:rsidRDefault="00651115" w:rsidP="001D6E96">
      <w:pPr>
        <w:pStyle w:val="Odstavecseseznamem"/>
        <w:numPr>
          <w:ilvl w:val="0"/>
          <w:numId w:val="35"/>
        </w:numPr>
        <w:spacing w:before="60"/>
        <w:ind w:left="851" w:hanging="284"/>
        <w:rPr>
          <w:rFonts w:ascii="Arial" w:hAnsi="Arial" w:cs="Arial"/>
          <w:sz w:val="20"/>
          <w:szCs w:val="20"/>
        </w:rPr>
      </w:pPr>
      <w:r w:rsidRPr="00EB3664">
        <w:rPr>
          <w:rFonts w:ascii="Arial" w:hAnsi="Arial" w:cs="Arial"/>
          <w:sz w:val="20"/>
          <w:szCs w:val="20"/>
        </w:rPr>
        <w:t xml:space="preserve">Směrnice SŽDC č. </w:t>
      </w:r>
      <w:r>
        <w:rPr>
          <w:rFonts w:ascii="Arial" w:hAnsi="Arial" w:cs="Arial"/>
          <w:sz w:val="20"/>
          <w:szCs w:val="20"/>
        </w:rPr>
        <w:t>20</w:t>
      </w:r>
      <w:r w:rsidRPr="00EB3664">
        <w:rPr>
          <w:rFonts w:ascii="Arial" w:hAnsi="Arial" w:cs="Arial"/>
          <w:sz w:val="20"/>
          <w:szCs w:val="20"/>
        </w:rPr>
        <w:t xml:space="preserve">, v aktuálním znění </w:t>
      </w:r>
      <w:r>
        <w:rPr>
          <w:rFonts w:ascii="Arial" w:hAnsi="Arial" w:cs="Arial"/>
          <w:sz w:val="20"/>
          <w:szCs w:val="20"/>
        </w:rPr>
        <w:t>-</w:t>
      </w:r>
      <w:r w:rsidRPr="00EB3664">
        <w:rPr>
          <w:rFonts w:ascii="Arial" w:hAnsi="Arial" w:cs="Arial"/>
          <w:sz w:val="20"/>
          <w:szCs w:val="20"/>
        </w:rPr>
        <w:t xml:space="preserve"> digitální forma</w:t>
      </w:r>
    </w:p>
    <w:p w:rsidR="00D93250"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Směrnice SŽDC č. 43</w:t>
      </w:r>
      <w:r w:rsidR="00651115" w:rsidRPr="00651115">
        <w:rPr>
          <w:rFonts w:ascii="Arial" w:hAnsi="Arial" w:cs="Arial"/>
          <w:sz w:val="20"/>
          <w:szCs w:val="20"/>
        </w:rPr>
        <w:t>, v aktuálním znění - digitální forma</w:t>
      </w:r>
    </w:p>
    <w:p w:rsidR="00D93250" w:rsidRPr="00D93250" w:rsidRDefault="00D93250" w:rsidP="001D6E96">
      <w:pPr>
        <w:numPr>
          <w:ilvl w:val="0"/>
          <w:numId w:val="35"/>
        </w:numPr>
        <w:spacing w:before="60"/>
        <w:ind w:left="851" w:hanging="284"/>
        <w:jc w:val="both"/>
        <w:rPr>
          <w:rFonts w:ascii="Arial" w:hAnsi="Arial" w:cs="Arial"/>
          <w:sz w:val="20"/>
          <w:szCs w:val="20"/>
        </w:rPr>
      </w:pPr>
      <w:r w:rsidRPr="00D93250">
        <w:rPr>
          <w:rFonts w:ascii="Arial" w:hAnsi="Arial" w:cs="Arial"/>
          <w:sz w:val="20"/>
          <w:szCs w:val="20"/>
        </w:rPr>
        <w:t>Směrnice SŽDC č. 105</w:t>
      </w:r>
      <w:r w:rsidR="00651115" w:rsidRPr="00651115">
        <w:rPr>
          <w:rFonts w:ascii="Arial" w:hAnsi="Arial" w:cs="Arial"/>
          <w:sz w:val="20"/>
          <w:szCs w:val="20"/>
        </w:rPr>
        <w:t>, v aktuálním znění - digitální forma</w:t>
      </w:r>
      <w:r w:rsidRPr="00D93250">
        <w:rPr>
          <w:rFonts w:ascii="Arial" w:hAnsi="Arial" w:cs="Arial"/>
          <w:sz w:val="20"/>
          <w:szCs w:val="20"/>
        </w:rPr>
        <w:tab/>
      </w:r>
    </w:p>
    <w:p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č.j.: </w:t>
      </w:r>
      <w:r>
        <w:rPr>
          <w:rFonts w:ascii="Arial" w:hAnsi="Arial" w:cs="Arial"/>
          <w:b/>
          <w:sz w:val="20"/>
        </w:rPr>
        <w:t>……</w:t>
      </w:r>
      <w:r w:rsidRPr="002B7443">
        <w:rPr>
          <w:rFonts w:ascii="Arial" w:hAnsi="Arial" w:cs="Arial"/>
          <w:b/>
          <w:sz w:val="20"/>
        </w:rPr>
        <w:t>./201</w:t>
      </w:r>
      <w:r w:rsidR="00417016">
        <w:rPr>
          <w:rFonts w:ascii="Arial" w:hAnsi="Arial" w:cs="Arial"/>
          <w:b/>
          <w:sz w:val="20"/>
        </w:rPr>
        <w:t>x</w:t>
      </w:r>
      <w:r w:rsidRPr="002B7443">
        <w:rPr>
          <w:rFonts w:ascii="Arial" w:hAnsi="Arial" w:cs="Arial"/>
          <w:b/>
          <w:sz w:val="20"/>
        </w:rPr>
        <w:t>-SŽDC-SSZ-OVZ</w:t>
      </w:r>
      <w:r>
        <w:rPr>
          <w:rFonts w:ascii="Arial" w:hAnsi="Arial" w:cs="Arial"/>
          <w:b/>
          <w:sz w:val="20"/>
        </w:rPr>
        <w:t xml:space="preserve"> </w:t>
      </w:r>
      <w:r>
        <w:rPr>
          <w:rFonts w:ascii="Arial" w:hAnsi="Arial" w:cs="Arial"/>
          <w:sz w:val="20"/>
        </w:rPr>
        <w:t>ze dne .................</w:t>
      </w:r>
    </w:p>
    <w:p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rsidR="00863597" w:rsidRPr="00D45655" w:rsidRDefault="00863597" w:rsidP="004C4B9D">
      <w:pPr>
        <w:pStyle w:val="Nadpis1"/>
        <w:spacing w:before="360"/>
        <w:jc w:val="center"/>
        <w:rPr>
          <w:sz w:val="24"/>
          <w:u w:val="single"/>
        </w:rPr>
      </w:pPr>
      <w:r w:rsidRPr="00EB49B6">
        <w:rPr>
          <w:sz w:val="24"/>
          <w:u w:val="single"/>
        </w:rPr>
        <w:t>Čl. 3 -  Předmět smlouvy</w:t>
      </w:r>
    </w:p>
    <w:p w:rsidR="00EB3E25" w:rsidRDefault="009157A6" w:rsidP="00336C34">
      <w:pPr>
        <w:numPr>
          <w:ilvl w:val="1"/>
          <w:numId w:val="3"/>
        </w:numPr>
        <w:tabs>
          <w:tab w:val="left" w:pos="567"/>
        </w:tabs>
        <w:spacing w:before="240"/>
        <w:ind w:left="567" w:hanging="567"/>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D3387E" w:rsidRPr="00D3387E">
        <w:rPr>
          <w:rFonts w:ascii="Arial" w:hAnsi="Arial" w:cs="Arial"/>
          <w:b/>
          <w:sz w:val="20"/>
          <w:szCs w:val="20"/>
        </w:rPr>
        <w:t xml:space="preserve">„Rekonstrukce ŽST Mikulášovice dolní nádraží“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xml:space="preserve">), jejímž výsledkem bude bezproblémové čerpání finančních prostředků z fondů Evropské unie </w:t>
      </w:r>
      <w:r w:rsidRPr="00A339E1">
        <w:rPr>
          <w:rFonts w:ascii="Arial" w:eastAsia="Calibri" w:hAnsi="Arial" w:cs="Arial"/>
          <w:sz w:val="20"/>
          <w:szCs w:val="20"/>
          <w:lang w:eastAsia="en-US"/>
        </w:rPr>
        <w:t xml:space="preserve">– </w:t>
      </w:r>
      <w:r w:rsidR="00737252">
        <w:rPr>
          <w:rFonts w:ascii="Arial" w:eastAsia="Calibri" w:hAnsi="Arial" w:cs="Arial"/>
          <w:sz w:val="20"/>
          <w:szCs w:val="20"/>
          <w:lang w:eastAsia="en-US"/>
        </w:rPr>
        <w:t>Fondu soudržnosti</w:t>
      </w:r>
      <w:r w:rsidR="00D6055D">
        <w:rPr>
          <w:rFonts w:ascii="Arial" w:eastAsia="Calibri" w:hAnsi="Arial" w:cs="Arial"/>
          <w:sz w:val="20"/>
          <w:szCs w:val="20"/>
          <w:lang w:eastAsia="en-US"/>
        </w:rPr>
        <w:t>,</w:t>
      </w:r>
      <w:r w:rsidR="00737252">
        <w:rPr>
          <w:rFonts w:ascii="Arial" w:eastAsia="Calibri" w:hAnsi="Arial" w:cs="Arial"/>
          <w:sz w:val="20"/>
          <w:szCs w:val="20"/>
          <w:lang w:eastAsia="en-US"/>
        </w:rPr>
        <w:t xml:space="preserve"> </w:t>
      </w:r>
      <w:r w:rsidRPr="00A339E1">
        <w:rPr>
          <w:rFonts w:ascii="Arial" w:eastAsia="Calibri" w:hAnsi="Arial" w:cs="Arial"/>
          <w:sz w:val="20"/>
          <w:szCs w:val="20"/>
          <w:lang w:eastAsia="en-US"/>
        </w:rPr>
        <w:t>a</w:t>
      </w:r>
      <w:r w:rsidRPr="009157A6">
        <w:rPr>
          <w:rFonts w:ascii="Arial" w:eastAsia="Calibri" w:hAnsi="Arial" w:cs="Arial"/>
          <w:sz w:val="20"/>
          <w:szCs w:val="20"/>
          <w:lang w:eastAsia="en-US"/>
        </w:rPr>
        <w:t xml:space="preserve"> to ve vztahu k supervizi zadávané MD ČR</w:t>
      </w:r>
      <w:r w:rsidR="00B24493" w:rsidRPr="00A1221A">
        <w:rPr>
          <w:rFonts w:ascii="Arial" w:hAnsi="Arial" w:cs="Arial"/>
          <w:sz w:val="20"/>
          <w:szCs w:val="20"/>
        </w:rPr>
        <w:t xml:space="preserve">. </w:t>
      </w:r>
    </w:p>
    <w:p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 spolupráce s oddělením fondů EU (O FEU) SŽDC, resp. MD.</w:t>
      </w:r>
    </w:p>
    <w:p w:rsidR="00CE538F" w:rsidRPr="00A339E1"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20"/>
          <w:szCs w:val="20"/>
          <w:lang w:eastAsia="en-US"/>
        </w:rPr>
      </w:pPr>
      <w:r w:rsidRPr="00CE538F">
        <w:rPr>
          <w:rFonts w:ascii="Arial" w:eastAsia="Calibri" w:hAnsi="Arial" w:cs="Arial"/>
          <w:b/>
          <w:sz w:val="20"/>
          <w:szCs w:val="20"/>
          <w:lang w:eastAsia="en-US"/>
        </w:rPr>
        <w:t>aktualizace údajů</w:t>
      </w:r>
      <w:r w:rsidR="00D4359B">
        <w:rPr>
          <w:rFonts w:ascii="Arial" w:eastAsia="Calibri" w:hAnsi="Arial" w:cs="Arial"/>
          <w:b/>
          <w:sz w:val="20"/>
          <w:szCs w:val="20"/>
          <w:lang w:eastAsia="en-US"/>
        </w:rPr>
        <w:t xml:space="preserve"> </w:t>
      </w:r>
      <w:r w:rsidR="00D4359B" w:rsidRPr="00A339E1">
        <w:rPr>
          <w:rFonts w:ascii="Arial" w:eastAsia="Calibri" w:hAnsi="Arial" w:cs="Arial"/>
          <w:b/>
          <w:sz w:val="20"/>
          <w:szCs w:val="20"/>
          <w:lang w:eastAsia="en-US"/>
        </w:rPr>
        <w:t>z</w:t>
      </w:r>
      <w:r w:rsidR="00B157A6">
        <w:rPr>
          <w:rFonts w:ascii="Arial" w:eastAsia="Calibri" w:hAnsi="Arial" w:cs="Arial"/>
          <w:b/>
          <w:sz w:val="20"/>
          <w:szCs w:val="20"/>
          <w:lang w:eastAsia="en-US"/>
        </w:rPr>
        <w:t> projektové žádosti OPD</w:t>
      </w:r>
      <w:r w:rsidR="00EC53A5" w:rsidRPr="00A339E1">
        <w:rPr>
          <w:rFonts w:ascii="Arial" w:eastAsia="Calibri" w:hAnsi="Arial" w:cs="Arial"/>
          <w:b/>
          <w:sz w:val="20"/>
          <w:szCs w:val="20"/>
          <w:lang w:eastAsia="en-US"/>
        </w:rPr>
        <w:t> </w:t>
      </w:r>
    </w:p>
    <w:p w:rsidR="00CE538F" w:rsidRPr="00A339E1"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A339E1">
        <w:rPr>
          <w:rFonts w:ascii="Arial" w:eastAsia="Calibri" w:hAnsi="Arial" w:cs="Arial"/>
          <w:sz w:val="20"/>
          <w:szCs w:val="20"/>
          <w:lang w:eastAsia="en-US"/>
        </w:rPr>
        <w:t>kontrola</w:t>
      </w:r>
      <w:r w:rsidR="00737252">
        <w:rPr>
          <w:rFonts w:ascii="Arial" w:eastAsia="Calibri" w:hAnsi="Arial" w:cs="Arial"/>
          <w:sz w:val="20"/>
          <w:szCs w:val="20"/>
          <w:lang w:eastAsia="en-US"/>
        </w:rPr>
        <w:t xml:space="preserve"> podkladů pro žádost OPD zda jsou k dispozici v korektní formě </w:t>
      </w:r>
      <w:r w:rsidRPr="00A339E1">
        <w:rPr>
          <w:rFonts w:ascii="Arial" w:eastAsia="Calibri" w:hAnsi="Arial" w:cs="Arial"/>
          <w:sz w:val="20"/>
          <w:szCs w:val="20"/>
          <w:lang w:eastAsia="en-US"/>
        </w:rPr>
        <w:t>tak, aby provozní soubory (PS), stavební objekty (SO) a jejich všechny jednotlivé položky bylo možno jednoznačně provázat na položkový rozpočet,</w:t>
      </w:r>
      <w:r w:rsidR="00EC53A5" w:rsidRPr="00A339E1">
        <w:rPr>
          <w:rFonts w:ascii="Arial" w:eastAsia="Calibri" w:hAnsi="Arial" w:cs="Arial"/>
          <w:sz w:val="20"/>
          <w:szCs w:val="20"/>
          <w:lang w:eastAsia="en-US"/>
        </w:rPr>
        <w:t xml:space="preserve"> spolupráce na </w:t>
      </w:r>
      <w:r w:rsidR="00737252">
        <w:rPr>
          <w:rFonts w:ascii="Arial" w:eastAsia="Calibri" w:hAnsi="Arial" w:cs="Arial"/>
          <w:sz w:val="20"/>
          <w:szCs w:val="20"/>
          <w:lang w:eastAsia="en-US"/>
        </w:rPr>
        <w:t>aktualizaci žádosti a drobné formální úpravy</w:t>
      </w:r>
      <w:r w:rsidR="00EE0BBE" w:rsidRPr="00A339E1">
        <w:rPr>
          <w:rFonts w:ascii="Arial" w:eastAsia="Calibri" w:hAnsi="Arial" w:cs="Arial"/>
          <w:sz w:val="20"/>
          <w:szCs w:val="20"/>
          <w:lang w:eastAsia="en-US"/>
        </w:rPr>
        <w:t xml:space="preserve"> </w:t>
      </w:r>
    </w:p>
    <w:p w:rsidR="00CE538F"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Pr>
          <w:rFonts w:ascii="Arial" w:eastAsia="Calibri" w:hAnsi="Arial" w:cs="Arial"/>
          <w:sz w:val="20"/>
          <w:szCs w:val="20"/>
          <w:lang w:eastAsia="en-US"/>
        </w:rPr>
        <w:t>,</w:t>
      </w:r>
      <w:r w:rsidRPr="00CE538F">
        <w:rPr>
          <w:rFonts w:ascii="Arial" w:eastAsia="Calibri" w:hAnsi="Arial" w:cs="Arial"/>
          <w:sz w:val="20"/>
          <w:szCs w:val="20"/>
          <w:lang w:eastAsia="en-US"/>
        </w:rPr>
        <w:t xml:space="preserve"> např. GSM – R apod.).</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kontrola výchozí smluvní situace, </w:t>
      </w:r>
      <w:r w:rsidRPr="00CE538F">
        <w:rPr>
          <w:rFonts w:ascii="Arial" w:eastAsia="Calibri" w:hAnsi="Arial" w:cs="Arial"/>
          <w:sz w:val="20"/>
          <w:szCs w:val="20"/>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pos</w:t>
      </w:r>
      <w:r w:rsidR="00A9125B">
        <w:rPr>
          <w:rFonts w:ascii="Arial" w:eastAsia="Calibri" w:hAnsi="Arial" w:cs="Arial"/>
          <w:sz w:val="20"/>
          <w:szCs w:val="20"/>
          <w:lang w:eastAsia="en-US"/>
        </w:rPr>
        <w:t>t</w:t>
      </w:r>
      <w:r w:rsidRPr="00CE538F">
        <w:rPr>
          <w:rFonts w:ascii="Arial" w:eastAsia="Calibri" w:hAnsi="Arial" w:cs="Arial"/>
          <w:sz w:val="20"/>
          <w:szCs w:val="20"/>
          <w:lang w:eastAsia="en-US"/>
        </w:rPr>
        <w:t xml:space="preserve">upné zpřesňování výchozího stavu z hlediska způsobilosti výdajů na základě výsledku provedené podrobné analýzy Velkého položkového rozpočtu podle bodu </w:t>
      </w:r>
      <w:r w:rsidR="009D1157">
        <w:rPr>
          <w:rFonts w:ascii="Arial" w:eastAsia="Calibri" w:hAnsi="Arial" w:cs="Arial"/>
          <w:sz w:val="20"/>
          <w:szCs w:val="20"/>
          <w:lang w:eastAsia="en-US"/>
        </w:rPr>
        <w:t>3</w:t>
      </w:r>
      <w:r w:rsidRPr="00CE538F">
        <w:rPr>
          <w:rFonts w:ascii="Arial" w:eastAsia="Calibri" w:hAnsi="Arial" w:cs="Arial"/>
          <w:sz w:val="20"/>
          <w:szCs w:val="20"/>
          <w:lang w:eastAsia="en-US"/>
        </w:rPr>
        <w:t>.</w:t>
      </w:r>
      <w:r w:rsidR="009D1157">
        <w:rPr>
          <w:rFonts w:ascii="Arial" w:eastAsia="Calibri" w:hAnsi="Arial" w:cs="Arial"/>
          <w:sz w:val="20"/>
          <w:szCs w:val="20"/>
          <w:lang w:eastAsia="en-US"/>
        </w:rPr>
        <w:t>2</w:t>
      </w:r>
      <w:r w:rsidRPr="00CE538F">
        <w:rPr>
          <w:rFonts w:ascii="Arial" w:eastAsia="Calibri" w:hAnsi="Arial" w:cs="Arial"/>
          <w:sz w:val="20"/>
          <w:szCs w:val="20"/>
          <w:lang w:eastAsia="en-US"/>
        </w:rPr>
        <w:t>.2.</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rsidR="00CE538F" w:rsidRPr="00CE538F"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sledování a reporting o hlavních probíhajících pracích v daném období včetně fotodokumentace,</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rsid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rsidR="00CE538F" w:rsidRPr="002D13B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aktualizace časového postupu prací podle harmonogramu </w:t>
      </w:r>
      <w:r w:rsidR="007C6C7A" w:rsidRPr="00314136">
        <w:rPr>
          <w:rFonts w:ascii="Arial" w:eastAsia="Calibri" w:hAnsi="Arial" w:cs="Arial"/>
          <w:b/>
          <w:sz w:val="20"/>
          <w:szCs w:val="20"/>
          <w:lang w:eastAsia="en-US"/>
        </w:rPr>
        <w:t>v</w:t>
      </w:r>
      <w:r w:rsidR="00B157A6">
        <w:rPr>
          <w:rFonts w:ascii="Arial" w:eastAsia="Calibri" w:hAnsi="Arial" w:cs="Arial"/>
          <w:b/>
          <w:sz w:val="20"/>
          <w:szCs w:val="20"/>
          <w:lang w:eastAsia="en-US"/>
        </w:rPr>
        <w:t xml:space="preserve"> Žádosti</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ve formě srovnatelné s údaji uvedenými </w:t>
      </w:r>
      <w:r w:rsidR="007C6C7A" w:rsidRPr="007C6C7A">
        <w:rPr>
          <w:rFonts w:ascii="Arial" w:eastAsia="Calibri" w:hAnsi="Arial" w:cs="Arial"/>
          <w:sz w:val="20"/>
          <w:szCs w:val="20"/>
          <w:lang w:eastAsia="en-US"/>
        </w:rPr>
        <w:t>v</w:t>
      </w:r>
      <w:r w:rsidR="00BF18DF">
        <w:rPr>
          <w:rFonts w:ascii="Arial" w:eastAsia="Calibri" w:hAnsi="Arial" w:cs="Arial"/>
          <w:sz w:val="20"/>
          <w:szCs w:val="20"/>
          <w:lang w:eastAsia="en-US"/>
        </w:rPr>
        <w:t> příloze Žádosti pro velký projekt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rsidR="00CE538F" w:rsidRPr="00CE538F"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spolupráce při včasné evidenci jednotlivých změn, jejich posouzení, projednání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schválení před jejich realizací (pokud v daném případě není jmenovitě řečeno jinak),</w:t>
      </w:r>
    </w:p>
    <w:p w:rsidR="00CE538F" w:rsidRPr="00A339E1"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0F2AFA"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0F2AFA">
        <w:rPr>
          <w:rFonts w:ascii="Arial" w:eastAsia="Calibri" w:hAnsi="Arial" w:cs="Arial"/>
          <w:sz w:val="20"/>
          <w:szCs w:val="20"/>
          <w:lang w:eastAsia="en-US"/>
        </w:rPr>
        <w:t>,</w:t>
      </w:r>
    </w:p>
    <w:p w:rsidR="00CE538F" w:rsidRPr="000F2AFA"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rsidR="00CE538F" w:rsidRPr="000F2AFA"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uznatelnosti nákladů, závěrečná kontrola uznatelnosti nákladů</w:t>
      </w:r>
    </w:p>
    <w:p w:rsidR="00CE538F" w:rsidRPr="00CE538F" w:rsidRDefault="000C1F07" w:rsidP="00336C34">
      <w:pPr>
        <w:numPr>
          <w:ilvl w:val="3"/>
          <w:numId w:val="22"/>
        </w:numPr>
        <w:spacing w:before="120" w:after="120"/>
        <w:ind w:left="1276"/>
        <w:jc w:val="both"/>
        <w:rPr>
          <w:rFonts w:ascii="Arial" w:eastAsia="Calibri" w:hAnsi="Arial" w:cs="Arial"/>
          <w:sz w:val="20"/>
          <w:szCs w:val="20"/>
          <w:lang w:eastAsia="en-US"/>
        </w:rPr>
      </w:pPr>
      <w:r>
        <w:rPr>
          <w:rFonts w:ascii="Arial" w:eastAsia="Calibri" w:hAnsi="Arial" w:cs="Arial"/>
          <w:sz w:val="20"/>
          <w:szCs w:val="20"/>
          <w:lang w:eastAsia="en-US"/>
        </w:rPr>
        <w:t>měsíční</w:t>
      </w:r>
      <w:r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vyhodnocení výsledku monitoringu zaměřené na vývoj uznatelných a</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vyhodnocení výsledků monitoringu zaměřené na vývoj uznatelných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spolupráce při změnovém řízení s ohledem na posouzení uznatelnosti nových položek, zapracování do monitoringu, výsledky posouzení zpracuje zhotovitel ve formě písemného stanoviska,</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zpracování výsledků změnových řízení</w:t>
      </w:r>
      <w:r w:rsidR="00D6055D">
        <w:rPr>
          <w:rFonts w:ascii="Arial" w:eastAsia="Calibri" w:hAnsi="Arial" w:cs="Arial"/>
          <w:sz w:val="20"/>
          <w:szCs w:val="20"/>
          <w:lang w:eastAsia="en-US"/>
        </w:rPr>
        <w:t>,</w:t>
      </w:r>
      <w:r w:rsidRPr="00CE538F">
        <w:rPr>
          <w:rFonts w:ascii="Arial" w:eastAsia="Calibri" w:hAnsi="Arial" w:cs="Arial"/>
          <w:sz w:val="20"/>
          <w:szCs w:val="20"/>
          <w:lang w:eastAsia="en-US"/>
        </w:rPr>
        <w:t xml:space="preserve"> a to zejména s ohledem na posouzení uznatelnosti nových položek zapracovaných do monitoringu, výsledky vyhodnocení zpracuje zhotovitel ve formě tabulky (v listinné a digitální podobě),</w:t>
      </w:r>
    </w:p>
    <w:p w:rsid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čtvrtletní monitoring o vývoji uznatelných a neuznatelných nákladů v rozsahu kap. 3.2.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3.3. dle „metodiky Supervize MD“, výsledky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 jako informativní podklad pro objednatele,</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sz w:val="20"/>
          <w:szCs w:val="20"/>
          <w:lang w:eastAsia="en-US"/>
        </w:rPr>
        <w:t xml:space="preserve">vypracování finálních podkladů pro monitoring o vývoji uznatelných a neuznatelných nákladů v rozsahu kap. 3.2. a 3.3. dle „metodiky Supervize MD“, </w:t>
      </w:r>
      <w:r w:rsidRPr="00CE538F">
        <w:rPr>
          <w:rFonts w:ascii="Arial" w:eastAsia="Calibri" w:hAnsi="Arial" w:cs="Arial"/>
          <w:sz w:val="20"/>
          <w:szCs w:val="20"/>
          <w:lang w:eastAsia="en-US"/>
        </w:rPr>
        <w:t xml:space="preserve">výsledky zpracuje </w:t>
      </w:r>
      <w:r w:rsidRPr="00CE538F">
        <w:rPr>
          <w:rFonts w:ascii="Arial" w:eastAsia="Calibri" w:hAnsi="Arial" w:cs="Arial"/>
          <w:sz w:val="20"/>
          <w:szCs w:val="20"/>
          <w:lang w:eastAsia="en-US"/>
        </w:rPr>
        <w:lastRenderedPageBreak/>
        <w:t>zhotovitel ve formě tabulky (v listinné a digitální podobě) jako informativní podklad pro objednatele.</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pravidelná aktualizace výchozího stavu (monitoring průběhu realizace)</w:t>
      </w:r>
    </w:p>
    <w:p w:rsidR="00CE538F" w:rsidRPr="00CE538F"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po ověření a odsouhlasení výchozího stavu podle bodu </w:t>
      </w:r>
      <w:r w:rsidR="00E3702A">
        <w:rPr>
          <w:rFonts w:ascii="Arial" w:eastAsia="Calibri" w:hAnsi="Arial" w:cs="Arial"/>
          <w:sz w:val="20"/>
          <w:szCs w:val="20"/>
          <w:lang w:eastAsia="en-US"/>
        </w:rPr>
        <w:t>3.2</w:t>
      </w:r>
      <w:r w:rsidRPr="00CE538F">
        <w:rPr>
          <w:rFonts w:ascii="Arial" w:eastAsia="Calibri" w:hAnsi="Arial" w:cs="Arial"/>
          <w:sz w:val="20"/>
          <w:szCs w:val="20"/>
          <w:lang w:eastAsia="en-US"/>
        </w:rPr>
        <w:t>.</w:t>
      </w:r>
      <w:r w:rsidR="00E3702A">
        <w:rPr>
          <w:rFonts w:ascii="Arial" w:eastAsia="Calibri" w:hAnsi="Arial" w:cs="Arial"/>
          <w:sz w:val="20"/>
          <w:szCs w:val="20"/>
          <w:lang w:eastAsia="en-US"/>
        </w:rPr>
        <w:t>3</w:t>
      </w:r>
      <w:r w:rsidRPr="00CE538F">
        <w:rPr>
          <w:rFonts w:ascii="Arial" w:eastAsia="Calibri" w:hAnsi="Arial" w:cs="Arial"/>
          <w:sz w:val="20"/>
          <w:szCs w:val="20"/>
          <w:lang w:eastAsia="en-US"/>
        </w:rPr>
        <w:t>. bude v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intervalech aktualizován monitorovací systém vložením:</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údajů o </w:t>
      </w:r>
      <w:r w:rsidR="000C1F07">
        <w:rPr>
          <w:rFonts w:ascii="Arial" w:eastAsia="Calibri" w:hAnsi="Arial" w:cs="Arial"/>
          <w:sz w:val="20"/>
          <w:szCs w:val="20"/>
          <w:lang w:eastAsia="en-US"/>
        </w:rPr>
        <w:t>měsíční</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fakturaci na úrovni všech fakturovaných položek</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všech schválených změn po jednotlivých položkách</w:t>
      </w:r>
    </w:p>
    <w:p w:rsidR="00CE538F" w:rsidRPr="00CE538F"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20"/>
          <w:szCs w:val="20"/>
          <w:lang w:eastAsia="en-US"/>
        </w:rPr>
      </w:pPr>
      <w:r>
        <w:rPr>
          <w:rFonts w:ascii="Arial" w:eastAsia="Calibri" w:hAnsi="Arial" w:cs="Arial"/>
          <w:sz w:val="20"/>
          <w:szCs w:val="20"/>
          <w:lang w:eastAsia="en-US"/>
        </w:rPr>
        <w:t>3.2.8.2</w:t>
      </w:r>
      <w:r>
        <w:rPr>
          <w:rFonts w:ascii="Arial" w:eastAsia="Calibri" w:hAnsi="Arial" w:cs="Arial"/>
          <w:sz w:val="20"/>
          <w:szCs w:val="20"/>
          <w:lang w:eastAsia="en-US"/>
        </w:rPr>
        <w:tab/>
      </w:r>
      <w:r w:rsidR="00CE538F" w:rsidRPr="00CE538F">
        <w:rPr>
          <w:rFonts w:ascii="Arial" w:eastAsia="Calibri" w:hAnsi="Arial" w:cs="Arial"/>
          <w:sz w:val="20"/>
          <w:szCs w:val="20"/>
          <w:lang w:eastAsia="en-US"/>
        </w:rPr>
        <w:t xml:space="preserve">aktuální výstupy z monitorovacího systému budou pravidelnými přílohami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zpráv.</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podklady pro oficiální monitoring průběhu realizace (spolupráce při zpracování průběžných monitorovacích zpráv pro potřeby </w:t>
      </w:r>
      <w:r w:rsidR="00BF18DF">
        <w:rPr>
          <w:rFonts w:ascii="Arial" w:eastAsia="Calibri" w:hAnsi="Arial" w:cs="Arial"/>
          <w:b/>
          <w:sz w:val="20"/>
          <w:szCs w:val="20"/>
          <w:lang w:eastAsia="en-US"/>
        </w:rPr>
        <w:t>Řídícího orgánu)</w:t>
      </w:r>
    </w:p>
    <w:p w:rsidR="00DA177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podle požadavku objednatele zajistit potřebné tabulkové podklady pro průběžné monitorovací zprávy o vývoji projektu,</w:t>
      </w:r>
    </w:p>
    <w:p w:rsidR="00BF18DF" w:rsidRPr="00CE538F"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sz w:val="20"/>
          <w:szCs w:val="20"/>
          <w:lang w:eastAsia="en-US"/>
        </w:rPr>
        <w:t>zpracování dalších podkladů pro průběžnou monitorovací zprávu podle pokynů O FEU SŽDC jako informativní podklad pro objednatele</w:t>
      </w:r>
      <w:r w:rsidRPr="00CE538F">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rsidR="00CE538F" w:rsidRPr="00E70118"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měsíční</w:t>
      </w:r>
      <w:r w:rsidRPr="00CE538F">
        <w:rPr>
          <w:rFonts w:ascii="Arial" w:eastAsia="Calibri" w:hAnsi="Arial"/>
          <w:sz w:val="20"/>
          <w:szCs w:val="20"/>
          <w:lang w:eastAsia="en-US"/>
        </w:rPr>
        <w:t xml:space="preserve"> </w:t>
      </w:r>
      <w:r w:rsidR="00CE538F" w:rsidRPr="00CE538F">
        <w:rPr>
          <w:rFonts w:ascii="Arial" w:eastAsia="Calibri" w:hAnsi="Arial"/>
          <w:sz w:val="20"/>
          <w:szCs w:val="20"/>
          <w:lang w:eastAsia="en-US"/>
        </w:rPr>
        <w:t xml:space="preserve">vyhodnocení </w:t>
      </w:r>
      <w:r w:rsidR="00CE538F" w:rsidRPr="00E70118">
        <w:rPr>
          <w:rFonts w:ascii="Arial" w:eastAsia="Calibri" w:hAnsi="Arial"/>
          <w:sz w:val="20"/>
          <w:szCs w:val="20"/>
          <w:lang w:eastAsia="en-US"/>
        </w:rPr>
        <w:t xml:space="preserve">zpracování </w:t>
      </w:r>
      <w:r w:rsidR="00B34485" w:rsidRPr="00E70118">
        <w:rPr>
          <w:rFonts w:ascii="Arial" w:eastAsia="Calibri" w:hAnsi="Arial"/>
          <w:sz w:val="20"/>
          <w:szCs w:val="20"/>
          <w:lang w:eastAsia="en-US"/>
        </w:rPr>
        <w:t xml:space="preserve">zjišťovacích protokolů </w:t>
      </w:r>
      <w:r w:rsidR="00CE538F" w:rsidRPr="00E70118">
        <w:rPr>
          <w:rFonts w:ascii="Arial" w:eastAsia="Calibri" w:hAnsi="Arial"/>
          <w:sz w:val="20"/>
          <w:szCs w:val="20"/>
          <w:lang w:eastAsia="en-US"/>
        </w:rPr>
        <w:t>s ohledem na jednoznačnou lokalizaci a množství vykonaných prací</w:t>
      </w:r>
      <w:r w:rsidR="00CE538F" w:rsidRPr="00E70118">
        <w:rPr>
          <w:rFonts w:ascii="Arial" w:eastAsia="Calibri" w:hAnsi="Arial" w:cs="Arial"/>
          <w:sz w:val="20"/>
          <w:szCs w:val="20"/>
          <w:lang w:eastAsia="en-US"/>
        </w:rPr>
        <w:t>, výsledky vyhodnocení zhotovitel zpracuje ve formě písemného stanoviska pro objednatele,</w:t>
      </w:r>
    </w:p>
    <w:p w:rsidR="00CE538F" w:rsidRPr="00CE538F"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rsidR="0008270E" w:rsidRPr="0008270E"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měsíční</w:t>
      </w:r>
      <w:r w:rsidRPr="00CE538F">
        <w:rPr>
          <w:rFonts w:ascii="Arial" w:eastAsia="Calibri" w:hAnsi="Arial"/>
          <w:sz w:val="20"/>
          <w:szCs w:val="20"/>
          <w:lang w:eastAsia="en-US"/>
        </w:rPr>
        <w:t xml:space="preserve"> </w:t>
      </w:r>
      <w:r w:rsidR="0008270E" w:rsidRPr="00CE538F">
        <w:rPr>
          <w:rFonts w:ascii="Arial" w:eastAsia="Calibri" w:hAnsi="Arial"/>
          <w:sz w:val="20"/>
          <w:szCs w:val="20"/>
          <w:lang w:eastAsia="en-US"/>
        </w:rPr>
        <w:t xml:space="preserve">kontrola oprávnění a finanční správnosti fakturace </w:t>
      </w:r>
      <w:r w:rsidR="0008270E" w:rsidRPr="0008270E">
        <w:rPr>
          <w:rFonts w:ascii="Arial" w:eastAsia="Calibri" w:hAnsi="Arial"/>
          <w:sz w:val="20"/>
          <w:szCs w:val="20"/>
          <w:lang w:eastAsia="en-US"/>
        </w:rPr>
        <w:t xml:space="preserve">dle Směrnice č. 43 „Oběh dokladů pro faktury zhotovitele </w:t>
      </w:r>
      <w:r w:rsidR="0008270E"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0008270E" w:rsidRPr="00D4359B">
        <w:rPr>
          <w:rFonts w:ascii="Arial" w:eastAsia="Calibri" w:hAnsi="Arial"/>
          <w:sz w:val="20"/>
          <w:szCs w:val="20"/>
          <w:lang w:eastAsia="en-US"/>
        </w:rPr>
        <w:t xml:space="preserve"> státní</w:t>
      </w:r>
      <w:r w:rsidR="0008270E"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0008270E" w:rsidRPr="0008270E">
        <w:rPr>
          <w:rFonts w:ascii="Arial" w:eastAsia="Calibri" w:hAnsi="Arial"/>
          <w:sz w:val="20"/>
          <w:szCs w:val="20"/>
          <w:lang w:eastAsia="en-US"/>
        </w:rPr>
        <w:t xml:space="preserve"> + přílohy, </w:t>
      </w:r>
      <w:r w:rsidR="0008270E" w:rsidRPr="0008270E">
        <w:rPr>
          <w:rFonts w:ascii="Arial" w:eastAsia="Calibri" w:hAnsi="Arial" w:cs="Arial"/>
          <w:sz w:val="20"/>
          <w:szCs w:val="20"/>
          <w:lang w:eastAsia="en-US"/>
        </w:rPr>
        <w:t>výsledky vyhodnocení zhotovitel zpracuje ve formě písemného stanoviska pro objednatele,</w:t>
      </w:r>
    </w:p>
    <w:p w:rsidR="0008270E"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08270E">
        <w:rPr>
          <w:rFonts w:ascii="Arial" w:eastAsia="Calibri" w:hAnsi="Arial"/>
          <w:sz w:val="20"/>
          <w:szCs w:val="20"/>
          <w:lang w:eastAsia="en-US"/>
        </w:rPr>
        <w:t xml:space="preserve">finální kontrola oprávnění a finanční správnosti fakturace dle Směrnice č. 43 „Oběh dokladů pro faktury zhotovitele </w:t>
      </w:r>
      <w:r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Pr="00D4359B">
        <w:rPr>
          <w:rFonts w:ascii="Arial" w:eastAsia="Calibri" w:hAnsi="Arial"/>
          <w:sz w:val="20"/>
          <w:szCs w:val="20"/>
          <w:lang w:eastAsia="en-US"/>
        </w:rPr>
        <w:t xml:space="preserve"> státní</w:t>
      </w:r>
      <w:r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Pr="0008270E">
        <w:rPr>
          <w:rFonts w:ascii="Arial" w:eastAsia="Calibri" w:hAnsi="Arial"/>
          <w:sz w:val="20"/>
          <w:szCs w:val="20"/>
          <w:lang w:eastAsia="en-US"/>
        </w:rPr>
        <w:t xml:space="preserve"> + přílohy,</w:t>
      </w:r>
      <w:r w:rsidRPr="0008270E">
        <w:rPr>
          <w:rFonts w:ascii="Arial" w:eastAsia="Calibri" w:hAnsi="Arial" w:cs="Arial"/>
          <w:sz w:val="20"/>
          <w:szCs w:val="20"/>
          <w:lang w:eastAsia="en-US"/>
        </w:rPr>
        <w:t xml:space="preserve"> výsledky vyhodnocení zhotovitel zpracuje ve formě písemného stanoviska pro objednatele.</w:t>
      </w:r>
    </w:p>
    <w:p w:rsidR="0035531F"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rsidR="00CE538F" w:rsidRPr="00CE538F"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ukončení stavby bude zpracována Závěrečná zpráva rekapitulující především:</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 hlavních prováděných prací,</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rsidR="00CE538F" w:rsidRPr="00E70118"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 xml:space="preserve">Objednatel se zavazuje k předložení dalších doplňujících podkladů, nezbytných pro činnost zhotovitele, na základě jeho písemné výzvy. Další doplňující podklady budou zhotoviteli </w:t>
      </w:r>
      <w:r w:rsidRPr="003B45C7">
        <w:rPr>
          <w:rFonts w:ascii="Arial" w:hAnsi="Arial" w:cs="Arial"/>
          <w:sz w:val="20"/>
          <w:szCs w:val="20"/>
        </w:rPr>
        <w:lastRenderedPageBreak/>
        <w:t>předány v písemné formě potvrzené správcem nebo hlavním inženýrem stavby bez zbytečného odkladu</w:t>
      </w:r>
      <w:r>
        <w:rPr>
          <w:rFonts w:ascii="Arial" w:hAnsi="Arial" w:cs="Arial"/>
          <w:sz w:val="20"/>
          <w:szCs w:val="20"/>
        </w:rPr>
        <w:t>.</w:t>
      </w:r>
    </w:p>
    <w:p w:rsidR="00E6575F"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r w:rsidRPr="005B6C54">
        <w:rPr>
          <w:rFonts w:ascii="Arial" w:hAnsi="Arial" w:cs="Arial"/>
          <w:sz w:val="20"/>
          <w:szCs w:val="20"/>
        </w:rPr>
        <w:t xml:space="preserve"> </w:t>
      </w:r>
    </w:p>
    <w:p w:rsidR="00863597" w:rsidRPr="00D45655" w:rsidRDefault="00863597" w:rsidP="00E87E92">
      <w:pPr>
        <w:pStyle w:val="Nadpis1"/>
        <w:spacing w:before="240" w:after="120"/>
        <w:jc w:val="center"/>
        <w:rPr>
          <w:sz w:val="24"/>
          <w:u w:val="single"/>
        </w:rPr>
      </w:pPr>
      <w:r w:rsidRPr="00D45655">
        <w:rPr>
          <w:sz w:val="24"/>
          <w:u w:val="single"/>
        </w:rPr>
        <w:t>Čl. 4 -  Termín plnění</w:t>
      </w:r>
    </w:p>
    <w:p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Pr="00D913CF">
        <w:rPr>
          <w:rFonts w:ascii="Arial" w:eastAsia="Calibri" w:hAnsi="Arial" w:cs="Arial"/>
          <w:b/>
          <w:sz w:val="20"/>
          <w:szCs w:val="20"/>
          <w:lang w:eastAsia="en-US"/>
        </w:rPr>
        <w:t xml:space="preserve">SOD (předpoklad </w:t>
      </w:r>
      <w:r w:rsidR="005C7715" w:rsidRPr="00D913CF">
        <w:rPr>
          <w:rFonts w:ascii="Arial" w:eastAsia="Calibri" w:hAnsi="Arial" w:cs="Arial"/>
          <w:b/>
          <w:sz w:val="20"/>
          <w:szCs w:val="20"/>
          <w:lang w:eastAsia="en-US"/>
        </w:rPr>
        <w:t>07</w:t>
      </w:r>
      <w:r w:rsidRPr="00D913CF">
        <w:rPr>
          <w:rFonts w:ascii="Arial" w:eastAsia="Calibri" w:hAnsi="Arial" w:cs="Arial"/>
          <w:b/>
          <w:sz w:val="20"/>
          <w:szCs w:val="20"/>
          <w:lang w:eastAsia="en-US"/>
        </w:rPr>
        <w:t>/201</w:t>
      </w:r>
      <w:r w:rsidR="005C7715" w:rsidRPr="00D913CF">
        <w:rPr>
          <w:rFonts w:ascii="Arial" w:eastAsia="Calibri" w:hAnsi="Arial" w:cs="Arial"/>
          <w:b/>
          <w:sz w:val="20"/>
          <w:szCs w:val="20"/>
          <w:lang w:eastAsia="en-US"/>
        </w:rPr>
        <w:t>8</w:t>
      </w:r>
      <w:r w:rsidRPr="00D913CF">
        <w:rPr>
          <w:rFonts w:ascii="Arial" w:eastAsia="Calibri" w:hAnsi="Arial" w:cs="Arial"/>
          <w:b/>
          <w:sz w:val="20"/>
          <w:szCs w:val="20"/>
          <w:lang w:eastAsia="en-US"/>
        </w:rPr>
        <w:t>)</w:t>
      </w:r>
    </w:p>
    <w:p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 xml:space="preserve">dle termínu základní SOD na realizaci stavby (předpoklad </w:t>
      </w:r>
      <w:r w:rsidR="00D3387E">
        <w:rPr>
          <w:rFonts w:ascii="Arial" w:hAnsi="Arial"/>
          <w:b/>
          <w:sz w:val="20"/>
          <w:szCs w:val="20"/>
        </w:rPr>
        <w:t>30.4.2020</w:t>
      </w:r>
      <w:r w:rsidRPr="00225404">
        <w:rPr>
          <w:rFonts w:ascii="Arial" w:hAnsi="Arial"/>
          <w:b/>
          <w:sz w:val="20"/>
          <w:szCs w:val="20"/>
        </w:rPr>
        <w:t>)</w:t>
      </w:r>
    </w:p>
    <w:p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rsidR="007C6A89"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3.2.7.1 - </w:t>
      </w:r>
      <w:r w:rsidR="00286957">
        <w:rPr>
          <w:rFonts w:ascii="Arial" w:hAnsi="Arial"/>
          <w:sz w:val="20"/>
          <w:szCs w:val="20"/>
        </w:rPr>
        <w:t>měsíčně</w:t>
      </w:r>
      <w:r w:rsidRPr="000C7539">
        <w:rPr>
          <w:rFonts w:ascii="Arial" w:hAnsi="Arial"/>
          <w:sz w:val="20"/>
          <w:szCs w:val="20"/>
        </w:rPr>
        <w:t>, nejpozději do 12 dnů od předání podkladů</w:t>
      </w:r>
    </w:p>
    <w:p w:rsidR="00054525" w:rsidRPr="009313AD" w:rsidRDefault="00054525" w:rsidP="00D606F0">
      <w:pPr>
        <w:spacing w:before="120"/>
        <w:ind w:left="1134"/>
        <w:jc w:val="both"/>
        <w:rPr>
          <w:rFonts w:ascii="Arial" w:hAnsi="Arial"/>
          <w:sz w:val="20"/>
          <w:szCs w:val="20"/>
        </w:rPr>
      </w:pPr>
      <w:r w:rsidRPr="009313AD">
        <w:rPr>
          <w:rFonts w:ascii="Arial" w:hAnsi="Arial"/>
          <w:sz w:val="20"/>
          <w:szCs w:val="20"/>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Pr>
          <w:rFonts w:ascii="Arial" w:hAnsi="Arial"/>
          <w:sz w:val="20"/>
          <w:szCs w:val="20"/>
        </w:rPr>
        <w:t>.</w:t>
      </w:r>
    </w:p>
    <w:p w:rsidR="00054525"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w:t>
      </w:r>
      <w:r w:rsidR="0002657A" w:rsidRPr="000C7539">
        <w:rPr>
          <w:rFonts w:ascii="Arial" w:hAnsi="Arial"/>
          <w:sz w:val="20"/>
          <w:szCs w:val="20"/>
        </w:rPr>
        <w:t>3.2.7.2, 3.2.7.4 a 3.2.7.6 -</w:t>
      </w:r>
      <w:r w:rsidR="00634896">
        <w:rPr>
          <w:rFonts w:ascii="Arial" w:hAnsi="Arial"/>
          <w:sz w:val="20"/>
          <w:szCs w:val="20"/>
        </w:rPr>
        <w:t xml:space="preserve"> do 3 měsíců od ukončení stavby,</w:t>
      </w:r>
    </w:p>
    <w:p w:rsidR="0002657A" w:rsidRPr="000C7539" w:rsidRDefault="0002657A" w:rsidP="0002657A">
      <w:pPr>
        <w:numPr>
          <w:ilvl w:val="0"/>
          <w:numId w:val="30"/>
        </w:numPr>
        <w:spacing w:before="120"/>
        <w:ind w:left="1134"/>
        <w:jc w:val="both"/>
        <w:rPr>
          <w:rFonts w:ascii="Arial" w:hAnsi="Arial"/>
          <w:sz w:val="20"/>
          <w:szCs w:val="20"/>
        </w:rPr>
      </w:pPr>
      <w:r w:rsidRPr="000C7539">
        <w:rPr>
          <w:rFonts w:ascii="Arial" w:hAnsi="Arial"/>
          <w:sz w:val="20"/>
          <w:szCs w:val="20"/>
        </w:rPr>
        <w:t>bod 3.2.7.3 - na vyžádání po předložení změnového listu, nejpozději do 20 dnů od předání podkladů</w:t>
      </w:r>
      <w:r w:rsidR="00FE39BD">
        <w:rPr>
          <w:rFonts w:ascii="Arial" w:hAnsi="Arial"/>
          <w:sz w:val="20"/>
          <w:szCs w:val="20"/>
        </w:rPr>
        <w:t>,</w:t>
      </w:r>
    </w:p>
    <w:p w:rsidR="0002657A" w:rsidRPr="000C7539" w:rsidRDefault="0002657A" w:rsidP="0002657A">
      <w:pPr>
        <w:numPr>
          <w:ilvl w:val="0"/>
          <w:numId w:val="30"/>
        </w:numPr>
        <w:spacing w:before="120"/>
        <w:ind w:left="1134"/>
        <w:rPr>
          <w:rFonts w:ascii="Arial" w:hAnsi="Arial"/>
          <w:sz w:val="20"/>
          <w:szCs w:val="20"/>
        </w:rPr>
      </w:pPr>
      <w:r w:rsidRPr="000C7539">
        <w:rPr>
          <w:rFonts w:ascii="Arial" w:hAnsi="Arial"/>
          <w:sz w:val="20"/>
          <w:szCs w:val="20"/>
        </w:rPr>
        <w:t>bod 3.2.7.5 - nejpozději do 30 dnů od konce předmětného kalendářního čtvrtletí</w:t>
      </w:r>
      <w:r w:rsidR="00FE39BD">
        <w:rPr>
          <w:rFonts w:ascii="Arial" w:hAnsi="Arial"/>
          <w:sz w:val="20"/>
          <w:szCs w:val="20"/>
        </w:rPr>
        <w:t>,</w:t>
      </w:r>
    </w:p>
    <w:p w:rsidR="0002657A" w:rsidRPr="000C7539" w:rsidRDefault="00042BE5" w:rsidP="0002657A">
      <w:pPr>
        <w:numPr>
          <w:ilvl w:val="0"/>
          <w:numId w:val="30"/>
        </w:numPr>
        <w:spacing w:before="120"/>
        <w:ind w:left="1134"/>
        <w:jc w:val="both"/>
        <w:rPr>
          <w:rFonts w:ascii="Arial" w:hAnsi="Arial"/>
          <w:sz w:val="20"/>
          <w:szCs w:val="20"/>
        </w:rPr>
      </w:pPr>
      <w:r w:rsidRPr="000C7539">
        <w:rPr>
          <w:rFonts w:ascii="Arial" w:hAnsi="Arial"/>
          <w:sz w:val="20"/>
          <w:szCs w:val="20"/>
        </w:rPr>
        <w:t>bod 3.2.10.1</w:t>
      </w:r>
      <w:r w:rsidR="00A339E1">
        <w:rPr>
          <w:rFonts w:ascii="Arial" w:hAnsi="Arial"/>
          <w:sz w:val="20"/>
          <w:szCs w:val="20"/>
        </w:rPr>
        <w:t>,</w:t>
      </w:r>
      <w:r w:rsidRPr="000C7539">
        <w:rPr>
          <w:rFonts w:ascii="Arial" w:hAnsi="Arial"/>
          <w:sz w:val="20"/>
          <w:szCs w:val="20"/>
        </w:rPr>
        <w:t xml:space="preserve"> 3.2.10.2 </w:t>
      </w:r>
      <w:r w:rsidR="00A339E1">
        <w:rPr>
          <w:rFonts w:ascii="Arial" w:hAnsi="Arial"/>
          <w:sz w:val="20"/>
          <w:szCs w:val="20"/>
        </w:rPr>
        <w:t xml:space="preserve">a </w:t>
      </w:r>
      <w:r w:rsidR="00A339E1" w:rsidRPr="00A339E1">
        <w:rPr>
          <w:rFonts w:ascii="Arial" w:hAnsi="Arial"/>
          <w:sz w:val="20"/>
          <w:szCs w:val="20"/>
        </w:rPr>
        <w:t>3.2.10.</w:t>
      </w:r>
      <w:r w:rsidR="00A339E1">
        <w:rPr>
          <w:rFonts w:ascii="Arial" w:hAnsi="Arial"/>
          <w:sz w:val="20"/>
          <w:szCs w:val="20"/>
        </w:rPr>
        <w:t xml:space="preserve">3 </w:t>
      </w:r>
      <w:r w:rsidRPr="000C7539">
        <w:rPr>
          <w:rFonts w:ascii="Arial" w:hAnsi="Arial"/>
          <w:sz w:val="20"/>
          <w:szCs w:val="20"/>
        </w:rPr>
        <w:t>- dle pokynu objednatele do 30 dnů od předání podkladů</w:t>
      </w:r>
      <w:r w:rsidR="00FE39BD">
        <w:rPr>
          <w:rFonts w:ascii="Arial" w:hAnsi="Arial"/>
          <w:sz w:val="20"/>
          <w:szCs w:val="20"/>
        </w:rPr>
        <w:t>,</w:t>
      </w:r>
      <w:r w:rsidRPr="000C7539">
        <w:rPr>
          <w:rFonts w:ascii="Arial" w:hAnsi="Arial"/>
          <w:sz w:val="20"/>
          <w:szCs w:val="20"/>
        </w:rPr>
        <w:t xml:space="preserve"> </w:t>
      </w:r>
    </w:p>
    <w:p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3.2.11.1 a 3.2.11.3 -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 xml:space="preserve">bod 3.2.11.2 a 3.2.11.4 - </w:t>
      </w:r>
      <w:r w:rsidR="009313AD" w:rsidRPr="009313AD">
        <w:rPr>
          <w:rFonts w:ascii="Arial" w:hAnsi="Arial"/>
          <w:sz w:val="20"/>
          <w:szCs w:val="20"/>
        </w:rPr>
        <w:t>nejpozději do 12 dnů od předání podkladů</w:t>
      </w:r>
      <w:r w:rsidR="00754F8E">
        <w:rPr>
          <w:rFonts w:ascii="Arial" w:hAnsi="Arial"/>
          <w:sz w:val="20"/>
          <w:szCs w:val="20"/>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a je stanovena dohodou smluvních stran v souladu s cenovými předpisy, zejména podle ust. § 2 zák.č.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r w:rsidR="0082620F" w:rsidRPr="0097254E">
        <w:rPr>
          <w:rFonts w:ascii="Arial" w:hAnsi="Arial" w:cs="Arial"/>
          <w:sz w:val="20"/>
          <w:szCs w:val="20"/>
        </w:rPr>
        <w:t>,- Kč</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r w:rsidRPr="0097254E">
        <w:rPr>
          <w:rFonts w:ascii="Arial" w:hAnsi="Arial" w:cs="Arial"/>
          <w:sz w:val="20"/>
          <w:szCs w:val="20"/>
          <w:u w:val="single"/>
        </w:rPr>
        <w:t xml:space="preserve">,- Kč </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r w:rsidRPr="0097254E">
        <w:rPr>
          <w:rFonts w:ascii="Arial" w:hAnsi="Arial" w:cs="Arial"/>
          <w:sz w:val="20"/>
          <w:szCs w:val="20"/>
        </w:rPr>
        <w:t>,- Kč</w:t>
      </w:r>
    </w:p>
    <w:p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rsidR="00FE1FF1" w:rsidRPr="00FE1FF1" w:rsidRDefault="00FE1FF1" w:rsidP="0082620F">
      <w:pPr>
        <w:tabs>
          <w:tab w:val="left" w:pos="567"/>
        </w:tabs>
        <w:spacing w:before="240"/>
        <w:ind w:left="567"/>
        <w:rPr>
          <w:rFonts w:ascii="Arial" w:hAnsi="Arial" w:cs="Arial"/>
          <w:vanish/>
          <w:sz w:val="20"/>
          <w:szCs w:val="20"/>
        </w:rPr>
      </w:pPr>
    </w:p>
    <w:p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rsidR="00AC53C6" w:rsidRPr="00AC53C6" w:rsidRDefault="002A6FAF" w:rsidP="002F1D4A">
      <w:pPr>
        <w:spacing w:before="120"/>
        <w:ind w:left="567" w:hanging="567"/>
        <w:jc w:val="both"/>
        <w:rPr>
          <w:rFonts w:ascii="Arial" w:hAnsi="Arial" w:cs="Arial"/>
          <w:sz w:val="20"/>
          <w:szCs w:val="20"/>
        </w:rPr>
      </w:pPr>
      <w:r>
        <w:rPr>
          <w:rFonts w:ascii="Arial" w:hAnsi="Arial" w:cs="Arial"/>
          <w:b/>
          <w:sz w:val="20"/>
          <w:szCs w:val="20"/>
        </w:rPr>
        <w:t xml:space="preserve">5.3.  </w:t>
      </w:r>
      <w:r w:rsidR="00AC53C6" w:rsidRPr="00AC53C6">
        <w:rPr>
          <w:rFonts w:ascii="Arial" w:hAnsi="Arial" w:cs="Arial"/>
          <w:sz w:val="20"/>
          <w:szCs w:val="20"/>
        </w:rPr>
        <w:t>Výše uvedená celková cena je nejvýše přípustná</w:t>
      </w:r>
      <w:r w:rsidR="00ED7511">
        <w:rPr>
          <w:rFonts w:ascii="Arial" w:hAnsi="Arial" w:cs="Arial"/>
          <w:sz w:val="20"/>
          <w:szCs w:val="20"/>
        </w:rPr>
        <w:t xml:space="preserve">, nebude upravována </w:t>
      </w:r>
      <w:r w:rsidR="00ED7511" w:rsidRPr="00ED7511">
        <w:rPr>
          <w:rFonts w:ascii="Arial" w:hAnsi="Arial" w:cs="Arial"/>
          <w:sz w:val="20"/>
          <w:szCs w:val="20"/>
        </w:rPr>
        <w:t xml:space="preserve">v závislosti na vývoji inflace </w:t>
      </w:r>
      <w:r w:rsidR="00AC53C6" w:rsidRPr="00AC53C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Pr>
          <w:rFonts w:ascii="Arial" w:hAnsi="Arial" w:cs="Arial"/>
          <w:sz w:val="20"/>
          <w:szCs w:val="20"/>
        </w:rPr>
        <w:t>p</w:t>
      </w:r>
      <w:r w:rsidR="00B41C51" w:rsidRPr="00B41C51">
        <w:rPr>
          <w:rFonts w:ascii="Arial" w:eastAsia="Calibri" w:hAnsi="Arial" w:cs="Arial"/>
          <w:sz w:val="20"/>
          <w:szCs w:val="20"/>
          <w:lang w:eastAsia="en-US"/>
        </w:rPr>
        <w:t xml:space="preserve">odpora technického dozoru </w:t>
      </w:r>
      <w:r w:rsidR="00850BE4">
        <w:rPr>
          <w:rFonts w:ascii="Arial" w:eastAsia="Calibri" w:hAnsi="Arial" w:cs="Arial"/>
          <w:sz w:val="20"/>
          <w:szCs w:val="20"/>
          <w:lang w:eastAsia="en-US"/>
        </w:rPr>
        <w:t>stavebníka</w:t>
      </w:r>
      <w:r w:rsidR="00B41C51" w:rsidRPr="00B41C51">
        <w:rPr>
          <w:rFonts w:ascii="Arial" w:eastAsia="Calibri" w:hAnsi="Arial" w:cs="Arial"/>
          <w:sz w:val="20"/>
          <w:szCs w:val="20"/>
          <w:lang w:eastAsia="en-US"/>
        </w:rPr>
        <w:t xml:space="preserve"> při realizaci </w:t>
      </w:r>
      <w:r w:rsidR="00A52226">
        <w:rPr>
          <w:rFonts w:ascii="Arial" w:eastAsia="Calibri" w:hAnsi="Arial" w:cs="Arial"/>
          <w:sz w:val="20"/>
          <w:szCs w:val="20"/>
          <w:lang w:eastAsia="en-US"/>
        </w:rPr>
        <w:t>stavby</w:t>
      </w:r>
      <w:r w:rsidR="00AC53C6" w:rsidRPr="00AC53C6">
        <w:rPr>
          <w:rFonts w:ascii="Arial" w:hAnsi="Arial" w:cs="Arial"/>
          <w:sz w:val="20"/>
          <w:szCs w:val="20"/>
        </w:rPr>
        <w:t>) na stavbě i v kanceláři. Za součást pracovního úkonu se považuje i čas, potřebný k cestě na místo jednání a zpět.</w:t>
      </w:r>
    </w:p>
    <w:p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82620F">
        <w:rPr>
          <w:rFonts w:ascii="Arial" w:hAnsi="Arial" w:cs="Arial"/>
          <w:b/>
          <w:sz w:val="20"/>
          <w:szCs w:val="20"/>
        </w:rPr>
        <w:t>………………….</w:t>
      </w:r>
      <w:r w:rsidR="00A0460A">
        <w:rPr>
          <w:rFonts w:ascii="Arial" w:hAnsi="Arial" w:cs="Arial"/>
          <w:b/>
          <w:sz w:val="20"/>
          <w:szCs w:val="20"/>
        </w:rPr>
        <w:t xml:space="preserve">, </w:t>
      </w:r>
      <w:r w:rsidR="00A0460A" w:rsidRPr="00A0460A">
        <w:rPr>
          <w:rFonts w:ascii="Arial" w:hAnsi="Arial" w:cs="Arial"/>
          <w:sz w:val="20"/>
          <w:szCs w:val="20"/>
        </w:rPr>
        <w:t xml:space="preserve">tel.: </w:t>
      </w:r>
      <w:r w:rsidR="0082620F">
        <w:rPr>
          <w:rFonts w:ascii="Arial" w:hAnsi="Arial" w:cs="Arial"/>
          <w:sz w:val="20"/>
          <w:szCs w:val="20"/>
        </w:rPr>
        <w:t>……………..</w:t>
      </w:r>
      <w:r w:rsidR="00A0460A" w:rsidRPr="00A0460A">
        <w:rPr>
          <w:rFonts w:ascii="Arial" w:hAnsi="Arial" w:cs="Arial"/>
          <w:sz w:val="20"/>
          <w:szCs w:val="20"/>
        </w:rPr>
        <w:t xml:space="preserve">, e-mail: </w:t>
      </w:r>
      <w:hyperlink r:id="rId10" w:history="1">
        <w:r w:rsidR="0082620F">
          <w:rPr>
            <w:rStyle w:val="Hypertextovodkaz"/>
            <w:rFonts w:ascii="Arial" w:hAnsi="Arial" w:cs="Arial"/>
            <w:sz w:val="20"/>
            <w:szCs w:val="20"/>
          </w:rPr>
          <w:t>……..</w:t>
        </w:r>
        <w:r w:rsidR="00A0460A" w:rsidRPr="00A0460A">
          <w:rPr>
            <w:rStyle w:val="Hypertextovodkaz"/>
            <w:rFonts w:ascii="Arial" w:hAnsi="Arial" w:cs="Arial"/>
            <w:sz w:val="20"/>
            <w:szCs w:val="20"/>
          </w:rPr>
          <w:t>@szdc.cz</w:t>
        </w:r>
      </w:hyperlink>
    </w:p>
    <w:p w:rsidR="000C4A98" w:rsidRDefault="000C4A98" w:rsidP="000C4A98">
      <w:pPr>
        <w:pStyle w:val="Nadpis1"/>
        <w:keepNext w:val="0"/>
        <w:spacing w:before="240" w:after="100" w:afterAutospacing="1"/>
        <w:jc w:val="center"/>
        <w:rPr>
          <w:sz w:val="24"/>
          <w:u w:val="single"/>
        </w:rPr>
      </w:pPr>
    </w:p>
    <w:p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lastRenderedPageBreak/>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rsidR="00123C44" w:rsidRPr="00F0777A" w:rsidRDefault="00123C44" w:rsidP="00123C44">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Faktura</w:t>
      </w:r>
      <w:r>
        <w:rPr>
          <w:rFonts w:ascii="Arial" w:hAnsi="Arial" w:cs="Arial"/>
          <w:sz w:val="19"/>
          <w:szCs w:val="19"/>
        </w:rPr>
        <w:t xml:space="preserve"> </w:t>
      </w:r>
      <w:r w:rsidRPr="00F0777A">
        <w:rPr>
          <w:rFonts w:ascii="Arial" w:hAnsi="Arial" w:cs="Arial"/>
          <w:sz w:val="19"/>
          <w:szCs w:val="19"/>
        </w:rPr>
        <w:t>-</w:t>
      </w:r>
      <w:r>
        <w:rPr>
          <w:rFonts w:ascii="Arial" w:hAnsi="Arial" w:cs="Arial"/>
          <w:sz w:val="19"/>
          <w:szCs w:val="19"/>
        </w:rPr>
        <w:t xml:space="preserve"> </w:t>
      </w:r>
      <w:r w:rsidRPr="00F0777A">
        <w:rPr>
          <w:rFonts w:ascii="Arial" w:hAnsi="Arial" w:cs="Arial"/>
          <w:sz w:val="19"/>
          <w:szCs w:val="19"/>
        </w:rPr>
        <w:t xml:space="preserve">daňový doklad musí mít veškeré náležitosti </w:t>
      </w:r>
      <w:r w:rsidRPr="00F0777A">
        <w:rPr>
          <w:rFonts w:ascii="Arial" w:hAnsi="Arial" w:cs="Arial"/>
          <w:color w:val="000000"/>
          <w:sz w:val="19"/>
          <w:szCs w:val="19"/>
        </w:rPr>
        <w:t xml:space="preserve">a obsahovat </w:t>
      </w:r>
      <w:r w:rsidRPr="00123C44">
        <w:rPr>
          <w:rFonts w:ascii="Arial" w:hAnsi="Arial" w:cs="Arial"/>
          <w:color w:val="000000"/>
          <w:sz w:val="19"/>
          <w:szCs w:val="19"/>
        </w:rPr>
        <w:t>údaje běžné pro tento druh dokladu vyžadované obecně závaznými právními předpisy.</w:t>
      </w:r>
      <w:r w:rsidRPr="00123C44">
        <w:rPr>
          <w:rFonts w:ascii="Arial" w:hAnsi="Arial" w:cs="Arial"/>
          <w:sz w:val="19"/>
          <w:szCs w:val="19"/>
        </w:rPr>
        <w:t xml:space="preserve"> V případě, že faktura – daňový doklad nebude mít všechny náležitosti</w:t>
      </w:r>
      <w:r w:rsidRPr="00123C44">
        <w:rPr>
          <w:rFonts w:ascii="Arial" w:hAnsi="Arial" w:cs="Arial"/>
          <w:color w:val="000000"/>
          <w:sz w:val="19"/>
          <w:szCs w:val="19"/>
        </w:rPr>
        <w:t xml:space="preserve"> vyžadované obecně závaznými právními předpisy</w:t>
      </w:r>
      <w:r w:rsidRPr="00123C44">
        <w:rPr>
          <w:rFonts w:ascii="Arial" w:hAnsi="Arial" w:cs="Arial"/>
          <w:sz w:val="19"/>
          <w:szCs w:val="19"/>
        </w:rPr>
        <w:t>, je objednatel oprávněn ji vrátit zhotoviteli a nevzniká pr</w:t>
      </w:r>
      <w:r w:rsidRPr="00123C44">
        <w:rPr>
          <w:rFonts w:ascii="Arial" w:hAnsi="Arial" w:cs="Arial"/>
          <w:sz w:val="19"/>
          <w:szCs w:val="19"/>
        </w:rPr>
        <w:t>o</w:t>
      </w:r>
      <w:r w:rsidRPr="00123C44">
        <w:rPr>
          <w:rFonts w:ascii="Arial" w:hAnsi="Arial" w:cs="Arial"/>
          <w:sz w:val="19"/>
          <w:szCs w:val="19"/>
        </w:rPr>
        <w:t>dlení s placením. Zhotovitel je povinen v takovém případě vystavit neprodleně novou fakturu – daňový doklad a doručit ji na kontaktní adresu objednatele uvedenou v čl. 1 odst. 1.1. Smlouvy. Oprávněným vr</w:t>
      </w:r>
      <w:r w:rsidRPr="00123C44">
        <w:rPr>
          <w:rFonts w:ascii="Arial" w:hAnsi="Arial" w:cs="Arial"/>
          <w:sz w:val="19"/>
          <w:szCs w:val="19"/>
        </w:rPr>
        <w:t>á</w:t>
      </w:r>
      <w:r w:rsidRPr="00123C44">
        <w:rPr>
          <w:rFonts w:ascii="Arial" w:hAnsi="Arial" w:cs="Arial"/>
          <w:sz w:val="19"/>
          <w:szCs w:val="19"/>
        </w:rPr>
        <w:t>cením faktury – daňového dokladu přestává běžet lhůta splatnosti, celá lhůta běží znovu ode dne doručení opravené faktury – daňového dokladu. Na fa</w:t>
      </w:r>
      <w:r w:rsidRPr="00123C44">
        <w:rPr>
          <w:rFonts w:ascii="Arial" w:hAnsi="Arial" w:cs="Arial"/>
          <w:sz w:val="19"/>
          <w:szCs w:val="19"/>
        </w:rPr>
        <w:t>k</w:t>
      </w:r>
      <w:r w:rsidRPr="00123C44">
        <w:rPr>
          <w:rFonts w:ascii="Arial" w:hAnsi="Arial" w:cs="Arial"/>
          <w:sz w:val="19"/>
          <w:szCs w:val="19"/>
        </w:rPr>
        <w:t>tuře – daňovém dokladu musí být uvedeno číslo smlouvy a číslo případného smluvního dodatku.</w:t>
      </w:r>
      <w:r w:rsidRPr="00123C44">
        <w:rPr>
          <w:rFonts w:ascii="Arial" w:hAnsi="Arial"/>
          <w:sz w:val="19"/>
          <w:szCs w:val="19"/>
        </w:rPr>
        <w:t xml:space="preserve"> Nedílnou součástí faktury – daňového dokladu je soupis provedených prací, případně zápis</w:t>
      </w:r>
      <w:r w:rsidRPr="00F0777A">
        <w:rPr>
          <w:rFonts w:ascii="Arial" w:hAnsi="Arial"/>
          <w:sz w:val="19"/>
          <w:szCs w:val="19"/>
        </w:rPr>
        <w:t xml:space="preserve"> o př</w:t>
      </w:r>
      <w:r w:rsidRPr="00F0777A">
        <w:rPr>
          <w:rFonts w:ascii="Arial" w:hAnsi="Arial"/>
          <w:sz w:val="19"/>
          <w:szCs w:val="19"/>
        </w:rPr>
        <w:t>e</w:t>
      </w:r>
      <w:r w:rsidRPr="00F0777A">
        <w:rPr>
          <w:rFonts w:ascii="Arial" w:hAnsi="Arial"/>
          <w:sz w:val="19"/>
          <w:szCs w:val="19"/>
        </w:rPr>
        <w:t>dání a převzetí.</w:t>
      </w:r>
    </w:p>
    <w:p w:rsidR="00123C44" w:rsidRPr="00123C44" w:rsidRDefault="00123C44" w:rsidP="00123C44">
      <w:pPr>
        <w:numPr>
          <w:ilvl w:val="1"/>
          <w:numId w:val="7"/>
        </w:numPr>
        <w:tabs>
          <w:tab w:val="clear" w:pos="360"/>
          <w:tab w:val="num" w:pos="540"/>
        </w:tabs>
        <w:spacing w:before="120"/>
        <w:ind w:left="539" w:hanging="539"/>
        <w:jc w:val="both"/>
        <w:rPr>
          <w:rFonts w:ascii="Arial" w:hAnsi="Arial" w:cs="Arial"/>
          <w:sz w:val="19"/>
          <w:szCs w:val="19"/>
        </w:rPr>
      </w:pPr>
      <w:r w:rsidRPr="00123C44">
        <w:rPr>
          <w:rFonts w:ascii="Arial" w:hAnsi="Arial" w:cs="Arial"/>
          <w:sz w:val="19"/>
          <w:szCs w:val="19"/>
        </w:rPr>
        <w:t>Splatnost faktur - daňových dokladů za provedené činnosti je vzhledem k povaze závazku do 60 dnů od doručení a převzetí faktury – daňového dokladu objednatelem. Den úhrady je vždy dnem odepsání předmětné částky z účtu obje</w:t>
      </w:r>
      <w:r w:rsidRPr="00123C44">
        <w:rPr>
          <w:rFonts w:ascii="Arial" w:hAnsi="Arial" w:cs="Arial"/>
          <w:sz w:val="19"/>
          <w:szCs w:val="19"/>
        </w:rPr>
        <w:t>d</w:t>
      </w:r>
      <w:r w:rsidRPr="00123C44">
        <w:rPr>
          <w:rFonts w:ascii="Arial" w:hAnsi="Arial" w:cs="Arial"/>
          <w:sz w:val="19"/>
          <w:szCs w:val="19"/>
        </w:rPr>
        <w:t>natele.</w:t>
      </w:r>
    </w:p>
    <w:p w:rsidR="00123C44" w:rsidRPr="00123C44" w:rsidRDefault="00123C44" w:rsidP="00123C44">
      <w:pPr>
        <w:numPr>
          <w:ilvl w:val="1"/>
          <w:numId w:val="7"/>
        </w:numPr>
        <w:tabs>
          <w:tab w:val="clear" w:pos="360"/>
          <w:tab w:val="num" w:pos="567"/>
        </w:tabs>
        <w:spacing w:before="120"/>
        <w:ind w:left="567" w:hanging="567"/>
        <w:jc w:val="both"/>
        <w:rPr>
          <w:rFonts w:ascii="Arial" w:hAnsi="Arial" w:cs="Arial"/>
          <w:sz w:val="19"/>
          <w:szCs w:val="19"/>
        </w:rPr>
      </w:pPr>
      <w:r w:rsidRPr="00123C44">
        <w:rPr>
          <w:rFonts w:ascii="Arial" w:hAnsi="Arial" w:cs="Arial"/>
          <w:sz w:val="19"/>
          <w:szCs w:val="19"/>
        </w:rPr>
        <w:t>Zhotovitel se zavazuje, že umožní zaměstnancům státní organizace Správa železniční dopravní cesty a Státního fondu dopravní infrastruktury kontrolu efektivního využívání finančních prostře</w:t>
      </w:r>
      <w:r w:rsidRPr="00123C44">
        <w:rPr>
          <w:rFonts w:ascii="Arial" w:hAnsi="Arial" w:cs="Arial"/>
          <w:sz w:val="19"/>
          <w:szCs w:val="19"/>
        </w:rPr>
        <w:t>d</w:t>
      </w:r>
      <w:r w:rsidRPr="00123C44">
        <w:rPr>
          <w:rFonts w:ascii="Arial" w:hAnsi="Arial" w:cs="Arial"/>
          <w:sz w:val="19"/>
          <w:szCs w:val="19"/>
        </w:rPr>
        <w:t>ků na té části činností, které jsou financovány a placeny z prostředků Fondu. Tato kontrolní či</w:t>
      </w:r>
      <w:r w:rsidRPr="00123C44">
        <w:rPr>
          <w:rFonts w:ascii="Arial" w:hAnsi="Arial" w:cs="Arial"/>
          <w:sz w:val="19"/>
          <w:szCs w:val="19"/>
        </w:rPr>
        <w:t>n</w:t>
      </w:r>
      <w:r w:rsidRPr="00123C44">
        <w:rPr>
          <w:rFonts w:ascii="Arial" w:hAnsi="Arial" w:cs="Arial"/>
          <w:sz w:val="19"/>
          <w:szCs w:val="19"/>
        </w:rPr>
        <w:t>nost musí probíhat v rozsahu kompetencí daných zákonem č. 104/2000 Sb., o Státním fondu dopravní infrastruktury, v platném zn</w:t>
      </w:r>
      <w:r w:rsidRPr="00123C44">
        <w:rPr>
          <w:rFonts w:ascii="Arial" w:hAnsi="Arial" w:cs="Arial"/>
          <w:sz w:val="19"/>
          <w:szCs w:val="19"/>
        </w:rPr>
        <w:t>ě</w:t>
      </w:r>
      <w:r w:rsidRPr="00123C44">
        <w:rPr>
          <w:rFonts w:ascii="Arial" w:hAnsi="Arial" w:cs="Arial"/>
          <w:sz w:val="19"/>
          <w:szCs w:val="19"/>
        </w:rPr>
        <w:t>ní.</w:t>
      </w:r>
    </w:p>
    <w:p w:rsidR="00123C44" w:rsidRPr="00123C44" w:rsidRDefault="00123C44" w:rsidP="00123C44">
      <w:pPr>
        <w:numPr>
          <w:ilvl w:val="1"/>
          <w:numId w:val="7"/>
        </w:numPr>
        <w:tabs>
          <w:tab w:val="clear" w:pos="360"/>
          <w:tab w:val="num" w:pos="567"/>
        </w:tabs>
        <w:spacing w:before="120"/>
        <w:ind w:left="567" w:hanging="567"/>
        <w:jc w:val="both"/>
        <w:rPr>
          <w:rFonts w:ascii="Arial" w:hAnsi="Arial" w:cs="Arial"/>
          <w:sz w:val="19"/>
          <w:szCs w:val="19"/>
        </w:rPr>
      </w:pPr>
      <w:r w:rsidRPr="00123C44">
        <w:rPr>
          <w:rFonts w:ascii="Arial" w:hAnsi="Arial" w:cs="Arial"/>
          <w:sz w:val="19"/>
          <w:szCs w:val="19"/>
        </w:rPr>
        <w:t>Stane-li se zhotovitel nespolehlivým plátcem ve smyslu ustanovení § 106a, zákona o DPH, nebo faktura -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817616" w:rsidRPr="00CC265A"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rsidR="00817616" w:rsidRPr="00935400"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železniční dopravní cesty, státní organizace</w:t>
      </w:r>
    </w:p>
    <w:p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r w:rsidR="00123C44">
        <w:rPr>
          <w:rFonts w:ascii="Arial" w:hAnsi="Arial" w:cs="Arial"/>
          <w:sz w:val="20"/>
        </w:rPr>
        <w:t>, platném znění</w:t>
      </w:r>
      <w:r w:rsidRPr="007C092F">
        <w:rPr>
          <w:rFonts w:ascii="Arial" w:hAnsi="Arial" w:cs="Arial"/>
          <w:sz w:val="20"/>
        </w:rPr>
        <w:t>).</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2F1D4A" w:rsidRDefault="00CC06A3" w:rsidP="002F1D4A">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123C44" w:rsidRDefault="00123C44" w:rsidP="00F9104C">
      <w:pPr>
        <w:pStyle w:val="Nadpis1"/>
        <w:spacing w:before="240"/>
        <w:jc w:val="center"/>
        <w:rPr>
          <w:sz w:val="24"/>
          <w:u w:val="single"/>
        </w:rPr>
      </w:pPr>
    </w:p>
    <w:p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za prodlení s předáním závěrečné zprávy v termínu dle čl. 4 odst. 4.2. 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 xml:space="preserve">Zhotovitel je oprávněn odstoupit od uzavřené Smlouvy, upozorní-li na takový následek, v případě, že při provádění činností, jež jsou předmětem Smlouvy, zjistí skryté překážky, </w:t>
      </w:r>
      <w:r w:rsidRPr="00F9104C">
        <w:rPr>
          <w:rFonts w:ascii="Arial" w:hAnsi="Arial" w:cs="Arial"/>
          <w:sz w:val="20"/>
          <w:szCs w:val="19"/>
        </w:rPr>
        <w:lastRenderedPageBreak/>
        <w:t>znemožňující řádné provádění činností a po oznámení těchto skutečností objednateli nedojde v přiměřené lhůtě k jejich odstranění nebo k  dohodě o změně této Smlouvy. Totéž platí pro případ nutné součinnosti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2E038F" w:rsidRDefault="00F9104C" w:rsidP="00F9104C">
      <w:pPr>
        <w:numPr>
          <w:ilvl w:val="0"/>
          <w:numId w:val="12"/>
        </w:numPr>
        <w:spacing w:before="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DD23B6" w:rsidRDefault="00F9104C" w:rsidP="00F9104C">
      <w:pPr>
        <w:pStyle w:val="Odstavecseseznamem"/>
        <w:suppressAutoHyphens/>
        <w:ind w:left="720"/>
        <w:jc w:val="center"/>
        <w:rPr>
          <w:rFonts w:ascii="Arial" w:hAnsi="Arial" w:cs="Arial"/>
          <w:b/>
          <w:u w:val="single"/>
        </w:rPr>
      </w:pPr>
    </w:p>
    <w:p w:rsidR="00F9104C" w:rsidRPr="00F9104C" w:rsidRDefault="00F9104C" w:rsidP="00F9104C">
      <w:pPr>
        <w:ind w:left="567" w:right="-2" w:hanging="567"/>
        <w:jc w:val="both"/>
        <w:rPr>
          <w:rFonts w:ascii="Arial" w:hAnsi="Arial" w:cs="Arial"/>
          <w:sz w:val="20"/>
          <w:szCs w:val="19"/>
        </w:rPr>
      </w:pPr>
      <w:r w:rsidRPr="00DC7F8F">
        <w:rPr>
          <w:rFonts w:ascii="Arial" w:hAnsi="Arial" w:cs="Arial"/>
          <w:b/>
          <w:sz w:val="19"/>
          <w:szCs w:val="19"/>
        </w:rPr>
        <w:t>10.1.</w:t>
      </w:r>
      <w:r w:rsidRPr="00DC7F8F">
        <w:rPr>
          <w:rFonts w:ascii="Arial" w:hAnsi="Arial" w:cs="Arial"/>
          <w:sz w:val="19"/>
          <w:szCs w:val="19"/>
        </w:rPr>
        <w:tab/>
      </w:r>
      <w:r w:rsidRPr="00F9104C">
        <w:rPr>
          <w:rFonts w:ascii="Arial" w:hAnsi="Arial" w:cs="Arial"/>
          <w:sz w:val="20"/>
          <w:szCs w:val="19"/>
        </w:rPr>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9104C" w:rsidRDefault="00F9104C" w:rsidP="00F9104C">
      <w:pPr>
        <w:tabs>
          <w:tab w:val="left" w:pos="9214"/>
        </w:tabs>
        <w:spacing w:before="120"/>
        <w:ind w:left="567" w:right="-2" w:hanging="567"/>
        <w:jc w:val="both"/>
        <w:rPr>
          <w:rFonts w:ascii="Arial" w:hAnsi="Arial" w:cs="Arial"/>
          <w:sz w:val="20"/>
          <w:szCs w:val="19"/>
        </w:rPr>
      </w:pPr>
      <w:r w:rsidRPr="00F9104C">
        <w:rPr>
          <w:rFonts w:ascii="Arial" w:hAnsi="Arial" w:cs="Arial"/>
          <w:b/>
          <w:sz w:val="20"/>
          <w:szCs w:val="19"/>
        </w:rPr>
        <w:t>10.2.</w:t>
      </w:r>
      <w:r w:rsidRPr="00F9104C">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r w:rsidRPr="00F9104C">
        <w:rPr>
          <w:rFonts w:ascii="Arial" w:hAnsi="Arial" w:cs="Arial"/>
          <w:b/>
          <w:sz w:val="20"/>
          <w:szCs w:val="19"/>
        </w:rPr>
        <w:t>10.3.</w:t>
      </w:r>
      <w:r w:rsidRPr="00F9104C">
        <w:rPr>
          <w:rFonts w:ascii="Arial" w:hAnsi="Arial" w:cs="Arial"/>
          <w:sz w:val="20"/>
          <w:szCs w:val="19"/>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641E8D" w:rsidRDefault="00F9104C" w:rsidP="00641E8D">
      <w:pPr>
        <w:pStyle w:val="Odstavecseseznamem"/>
        <w:spacing w:before="120"/>
        <w:ind w:left="567" w:right="-2" w:hanging="567"/>
        <w:jc w:val="both"/>
        <w:rPr>
          <w:rFonts w:ascii="Arial" w:hAnsi="Arial" w:cs="Arial"/>
          <w:sz w:val="20"/>
          <w:szCs w:val="19"/>
        </w:rPr>
      </w:pPr>
      <w:r w:rsidRPr="00F9104C">
        <w:rPr>
          <w:rFonts w:ascii="Arial" w:hAnsi="Arial" w:cs="Arial"/>
          <w:b/>
          <w:sz w:val="20"/>
          <w:szCs w:val="19"/>
        </w:rPr>
        <w:t>10.4.</w:t>
      </w:r>
      <w:r w:rsidRPr="00F9104C">
        <w:rPr>
          <w:rFonts w:ascii="Arial" w:hAnsi="Arial" w:cs="Arial"/>
          <w:sz w:val="20"/>
          <w:szCs w:val="19"/>
        </w:rPr>
        <w:tab/>
        <w:t>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ED210D" w:rsidRDefault="00F9104C" w:rsidP="00F9104C">
      <w:pPr>
        <w:spacing w:after="120"/>
        <w:ind w:left="567" w:hanging="567"/>
        <w:jc w:val="both"/>
        <w:rPr>
          <w:rFonts w:ascii="Arial" w:hAnsi="Arial" w:cs="Arial"/>
          <w:bCs/>
          <w:sz w:val="20"/>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lastRenderedPageBreak/>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rsidR="00F9104C" w:rsidRPr="00ED210D" w:rsidRDefault="00F9104C" w:rsidP="00F9104C">
      <w:pPr>
        <w:ind w:left="567" w:hanging="567"/>
        <w:jc w:val="both"/>
        <w:rPr>
          <w:rFonts w:ascii="Arial" w:hAnsi="Arial" w:cs="Arial"/>
          <w:sz w:val="20"/>
          <w:szCs w:val="19"/>
        </w:rPr>
      </w:pP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přijmout vhodná technická a organizační opatření podle Nařízení Evropského parlamentu a Rady (EU) 2016/279 ze dne 27.04.2016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do zpracování zapojit podzhotovitele pouze na základě předchozího písemného souhlasu Objednatele;</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je povinen umožnit objednateli a jím pověřené osobě, během běžné pracovní doby zhotovitele, provést v sídle zhotovitele kontrolu dodržování povinností týkajících se </w:t>
      </w:r>
      <w:r w:rsidRPr="00ED210D">
        <w:rPr>
          <w:rFonts w:ascii="Arial" w:hAnsi="Arial" w:cs="Arial"/>
          <w:sz w:val="20"/>
          <w:szCs w:val="19"/>
        </w:rPr>
        <w:lastRenderedPageBreak/>
        <w:t>zpracování Osobních údajů vyplývajících z této smlouvy, a to do 3 měsíců od jejího ukončení;</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ED210D" w:rsidRDefault="00F9104C" w:rsidP="00F9104C">
      <w:pPr>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23C44" w:rsidRPr="00123C44" w:rsidRDefault="00F9104C" w:rsidP="00123C44">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23C44" w:rsidRPr="00F0777A">
        <w:rPr>
          <w:rFonts w:ascii="Arial" w:hAnsi="Arial" w:cs="Arial"/>
          <w:sz w:val="19"/>
          <w:szCs w:val="19"/>
        </w:rPr>
        <w:t xml:space="preserve">Tato Smlouva nabývá platnosti dnem jejího podpisu poslední smluvní stranou a účinnosti dnem uveřejnění v registru smluv podle zákona č. 340/2015 Sb., o zvláštních podmínkách účinnosti některých smluv, uveřejňování těchto smluv a </w:t>
      </w:r>
      <w:r w:rsidR="00123C44" w:rsidRPr="00123C44">
        <w:rPr>
          <w:rFonts w:ascii="Arial" w:hAnsi="Arial" w:cs="Arial"/>
          <w:sz w:val="19"/>
          <w:szCs w:val="19"/>
        </w:rPr>
        <w:t>o registru smluv, v platném znění (dále jen „ZRS“).</w:t>
      </w:r>
      <w:r w:rsidR="00123C44" w:rsidRPr="00123C44">
        <w:rPr>
          <w:rFonts w:ascii="Arial" w:hAnsi="Arial" w:cs="Arial"/>
          <w:b/>
          <w:sz w:val="19"/>
          <w:szCs w:val="19"/>
        </w:rPr>
        <w:t xml:space="preserve"> </w:t>
      </w:r>
      <w:r w:rsidR="00123C44" w:rsidRPr="00123C44">
        <w:rPr>
          <w:rFonts w:ascii="Arial" w:hAnsi="Arial" w:cs="Arial"/>
          <w:sz w:val="19"/>
          <w:szCs w:val="19"/>
        </w:rPr>
        <w:t xml:space="preserve">Tuto Smlouvu je možné uzavřít výhradně písemně s podpisy na jedné listině. </w:t>
      </w:r>
    </w:p>
    <w:p w:rsidR="00123C44" w:rsidRPr="00123C44" w:rsidRDefault="00123C44" w:rsidP="00123C44">
      <w:pPr>
        <w:spacing w:before="120"/>
        <w:ind w:left="567" w:hanging="709"/>
        <w:jc w:val="both"/>
        <w:rPr>
          <w:rFonts w:ascii="Arial" w:hAnsi="Arial" w:cs="Arial"/>
          <w:sz w:val="19"/>
          <w:szCs w:val="19"/>
        </w:rPr>
      </w:pPr>
      <w:r w:rsidRPr="00123C44">
        <w:rPr>
          <w:rFonts w:ascii="Arial" w:hAnsi="Arial" w:cs="Arial"/>
          <w:b/>
          <w:sz w:val="19"/>
          <w:szCs w:val="19"/>
        </w:rPr>
        <w:t xml:space="preserve">12.2. </w:t>
      </w:r>
      <w:r w:rsidRPr="00123C44">
        <w:rPr>
          <w:rFonts w:ascii="Arial" w:hAnsi="Arial" w:cs="Arial"/>
          <w:b/>
          <w:sz w:val="19"/>
          <w:szCs w:val="19"/>
        </w:rPr>
        <w:tab/>
      </w:r>
      <w:r w:rsidRPr="00123C44">
        <w:rPr>
          <w:rFonts w:ascii="Arial" w:hAnsi="Arial" w:cs="Arial"/>
          <w:sz w:val="19"/>
          <w:szCs w:val="19"/>
        </w:rPr>
        <w:t>Tuto Smlouvu je možné měnit či doplňovat pouze formou písemných, vzestupně číslovaných dodatků, které mohou navrhnout obě strany, s podpisy na téže listině.</w:t>
      </w:r>
    </w:p>
    <w:p w:rsidR="00123C44" w:rsidRPr="00123C44" w:rsidRDefault="00123C44" w:rsidP="00123C44">
      <w:pPr>
        <w:spacing w:before="120"/>
        <w:ind w:left="567" w:hanging="709"/>
        <w:jc w:val="both"/>
        <w:rPr>
          <w:rFonts w:ascii="Arial" w:hAnsi="Arial" w:cs="Arial"/>
          <w:sz w:val="19"/>
          <w:szCs w:val="19"/>
        </w:rPr>
      </w:pPr>
      <w:r w:rsidRPr="00123C44">
        <w:rPr>
          <w:rFonts w:ascii="Arial" w:hAnsi="Arial" w:cs="Arial"/>
          <w:b/>
          <w:sz w:val="19"/>
          <w:szCs w:val="19"/>
        </w:rPr>
        <w:t>12.3</w:t>
      </w:r>
      <w:r w:rsidRPr="00123C44">
        <w:rPr>
          <w:rFonts w:ascii="Arial" w:hAnsi="Arial" w:cs="Arial"/>
          <w:sz w:val="19"/>
          <w:szCs w:val="19"/>
        </w:rPr>
        <w:t xml:space="preserve">. </w:t>
      </w:r>
      <w:r w:rsidRPr="00123C44">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 v platném znění.</w:t>
      </w:r>
    </w:p>
    <w:p w:rsidR="00123C44" w:rsidRPr="00123C44" w:rsidRDefault="00123C44" w:rsidP="00123C44">
      <w:pPr>
        <w:spacing w:before="120"/>
        <w:ind w:left="567" w:hanging="709"/>
        <w:jc w:val="both"/>
        <w:rPr>
          <w:rFonts w:ascii="Arial" w:hAnsi="Arial" w:cs="Arial"/>
          <w:sz w:val="19"/>
          <w:szCs w:val="19"/>
        </w:rPr>
      </w:pPr>
      <w:r w:rsidRPr="00123C44">
        <w:rPr>
          <w:rFonts w:ascii="Arial" w:hAnsi="Arial" w:cs="Arial"/>
          <w:b/>
          <w:sz w:val="19"/>
          <w:szCs w:val="19"/>
        </w:rPr>
        <w:t>12.4.</w:t>
      </w:r>
      <w:r w:rsidRPr="00123C44">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23C44" w:rsidRPr="00123C44" w:rsidRDefault="00123C44" w:rsidP="00123C44">
      <w:pPr>
        <w:spacing w:before="120"/>
        <w:ind w:left="567" w:hanging="709"/>
        <w:jc w:val="both"/>
        <w:rPr>
          <w:rFonts w:ascii="Arial" w:hAnsi="Arial" w:cs="Arial"/>
          <w:sz w:val="19"/>
          <w:szCs w:val="19"/>
        </w:rPr>
      </w:pPr>
      <w:r w:rsidRPr="00123C44">
        <w:rPr>
          <w:rFonts w:ascii="Arial" w:hAnsi="Arial" w:cs="Arial"/>
          <w:b/>
          <w:sz w:val="19"/>
          <w:szCs w:val="19"/>
        </w:rPr>
        <w:t>12.5.</w:t>
      </w:r>
      <w:r w:rsidRPr="00123C4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rsidR="00123C44" w:rsidRPr="00123C44" w:rsidRDefault="00123C44" w:rsidP="00123C44">
      <w:pPr>
        <w:spacing w:before="120"/>
        <w:ind w:left="567" w:hanging="709"/>
        <w:jc w:val="both"/>
        <w:rPr>
          <w:rFonts w:ascii="Arial" w:hAnsi="Arial" w:cs="Arial"/>
          <w:sz w:val="19"/>
          <w:szCs w:val="19"/>
        </w:rPr>
      </w:pPr>
      <w:r w:rsidRPr="00123C44">
        <w:rPr>
          <w:rFonts w:ascii="Arial" w:hAnsi="Arial" w:cs="Arial"/>
          <w:b/>
          <w:sz w:val="19"/>
          <w:szCs w:val="19"/>
        </w:rPr>
        <w:t>12.6.</w:t>
      </w:r>
      <w:r w:rsidRPr="00123C44">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rsidR="00123C44" w:rsidRPr="00123C44" w:rsidRDefault="00123C44" w:rsidP="00123C44">
      <w:pPr>
        <w:tabs>
          <w:tab w:val="left" w:pos="5529"/>
        </w:tabs>
        <w:spacing w:before="120"/>
        <w:ind w:left="567" w:hanging="709"/>
        <w:jc w:val="both"/>
        <w:rPr>
          <w:rFonts w:ascii="Arial" w:hAnsi="Arial" w:cs="Arial"/>
          <w:sz w:val="19"/>
          <w:szCs w:val="19"/>
        </w:rPr>
      </w:pPr>
      <w:r w:rsidRPr="00123C44">
        <w:rPr>
          <w:rFonts w:ascii="Arial" w:hAnsi="Arial" w:cs="Arial"/>
          <w:b/>
          <w:sz w:val="19"/>
          <w:szCs w:val="19"/>
        </w:rPr>
        <w:t>12.7.</w:t>
      </w:r>
      <w:r w:rsidRPr="00123C44">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23C44" w:rsidRPr="00123C44" w:rsidRDefault="00123C44" w:rsidP="00123C44">
      <w:pPr>
        <w:spacing w:before="120"/>
        <w:ind w:left="567" w:hanging="709"/>
        <w:jc w:val="both"/>
        <w:rPr>
          <w:rFonts w:ascii="Arial" w:hAnsi="Arial" w:cs="Arial"/>
          <w:sz w:val="19"/>
          <w:szCs w:val="19"/>
        </w:rPr>
      </w:pPr>
      <w:r w:rsidRPr="00123C44">
        <w:rPr>
          <w:rFonts w:ascii="Arial" w:hAnsi="Arial" w:cs="Arial"/>
          <w:b/>
          <w:sz w:val="19"/>
          <w:szCs w:val="19"/>
        </w:rPr>
        <w:t>12.8.</w:t>
      </w:r>
      <w:r w:rsidRPr="00123C44">
        <w:rPr>
          <w:rFonts w:ascii="Arial" w:hAnsi="Arial" w:cs="Arial"/>
          <w:sz w:val="19"/>
          <w:szCs w:val="19"/>
        </w:rPr>
        <w:tab/>
        <w:t>Smluvní strany se dohodly, že při doručování se vylučuje domněnka doby dojití. Mezi smluvními stranami tak neplatí § 573 občanského zákoníku, v platném znění.</w:t>
      </w:r>
    </w:p>
    <w:p w:rsidR="00123C44" w:rsidRPr="00123C44" w:rsidRDefault="00123C44" w:rsidP="00123C44">
      <w:pPr>
        <w:spacing w:before="120"/>
        <w:ind w:left="567" w:hanging="709"/>
        <w:jc w:val="both"/>
        <w:rPr>
          <w:rFonts w:ascii="Arial" w:hAnsi="Arial" w:cs="Arial"/>
          <w:sz w:val="19"/>
          <w:szCs w:val="19"/>
        </w:rPr>
      </w:pPr>
      <w:r w:rsidRPr="00123C44">
        <w:rPr>
          <w:rFonts w:ascii="Arial" w:hAnsi="Arial" w:cs="Arial"/>
          <w:b/>
          <w:sz w:val="19"/>
          <w:szCs w:val="19"/>
        </w:rPr>
        <w:t>12.9.</w:t>
      </w:r>
      <w:r w:rsidRPr="00123C44">
        <w:rPr>
          <w:rFonts w:ascii="Arial" w:hAnsi="Arial" w:cs="Arial"/>
          <w:sz w:val="19"/>
          <w:szCs w:val="19"/>
        </w:rPr>
        <w:tab/>
        <w:t>Dle ust. § 630 odst. 1 občanského zákoníku si smluvní strany podpisem této smlouvy sjednávají promlčecí lhůtu v délce trvání 4 let.</w:t>
      </w:r>
    </w:p>
    <w:p w:rsidR="00123C44" w:rsidRPr="00123C44" w:rsidRDefault="00123C44" w:rsidP="00123C44">
      <w:pPr>
        <w:spacing w:before="120"/>
        <w:ind w:left="567" w:hanging="709"/>
        <w:jc w:val="both"/>
        <w:rPr>
          <w:rFonts w:ascii="Arial" w:hAnsi="Arial" w:cs="Arial"/>
          <w:sz w:val="19"/>
          <w:szCs w:val="19"/>
        </w:rPr>
      </w:pPr>
      <w:r w:rsidRPr="00123C44">
        <w:rPr>
          <w:rFonts w:ascii="Arial" w:hAnsi="Arial" w:cs="Arial"/>
          <w:b/>
          <w:sz w:val="19"/>
          <w:szCs w:val="19"/>
        </w:rPr>
        <w:t>12.10.</w:t>
      </w:r>
      <w:r w:rsidRPr="00123C44">
        <w:rPr>
          <w:rFonts w:ascii="Arial" w:hAnsi="Arial" w:cs="Arial"/>
          <w:sz w:val="19"/>
          <w:szCs w:val="19"/>
        </w:rPr>
        <w:tab/>
        <w:t>Ve smyslu ust. § 1765 odst. 2, občanského zákoníku, v platném znění přebírá zhotovitel podpisem této Smlouvy nebezpečí změny okolností.</w:t>
      </w:r>
    </w:p>
    <w:p w:rsidR="00123C44" w:rsidRPr="00123C44" w:rsidRDefault="00123C44" w:rsidP="00123C44">
      <w:pPr>
        <w:spacing w:before="120" w:after="120"/>
        <w:ind w:left="567" w:hanging="709"/>
        <w:jc w:val="both"/>
        <w:rPr>
          <w:rFonts w:ascii="Arial" w:hAnsi="Arial" w:cs="Arial"/>
          <w:sz w:val="19"/>
          <w:szCs w:val="19"/>
        </w:rPr>
      </w:pPr>
      <w:r w:rsidRPr="00123C44">
        <w:rPr>
          <w:rFonts w:ascii="Arial" w:hAnsi="Arial" w:cs="Arial"/>
          <w:b/>
          <w:sz w:val="19"/>
          <w:szCs w:val="19"/>
        </w:rPr>
        <w:t xml:space="preserve">12.11. </w:t>
      </w:r>
      <w:r w:rsidRPr="00123C44">
        <w:rPr>
          <w:rFonts w:ascii="Arial" w:hAnsi="Arial" w:cs="Arial"/>
          <w:b/>
          <w:sz w:val="19"/>
          <w:szCs w:val="19"/>
        </w:rPr>
        <w:tab/>
      </w:r>
      <w:r w:rsidRPr="00123C44">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23C44" w:rsidRPr="00123C44" w:rsidRDefault="00123C44" w:rsidP="00123C44">
      <w:pPr>
        <w:spacing w:after="120"/>
        <w:ind w:left="567" w:right="-2" w:hanging="709"/>
        <w:jc w:val="both"/>
        <w:rPr>
          <w:rFonts w:ascii="Arial" w:eastAsia="Calibri" w:hAnsi="Arial" w:cs="Arial"/>
          <w:sz w:val="19"/>
          <w:szCs w:val="19"/>
          <w:lang w:eastAsia="en-US"/>
        </w:rPr>
      </w:pPr>
      <w:r w:rsidRPr="00123C44">
        <w:rPr>
          <w:rFonts w:ascii="Arial" w:eastAsia="Calibri" w:hAnsi="Arial" w:cs="Arial"/>
          <w:b/>
          <w:sz w:val="19"/>
          <w:szCs w:val="19"/>
          <w:lang w:eastAsia="en-US"/>
        </w:rPr>
        <w:t>12.12.</w:t>
      </w:r>
      <w:r w:rsidRPr="00123C44">
        <w:rPr>
          <w:rFonts w:ascii="Arial" w:eastAsia="Calibri" w:hAnsi="Arial" w:cs="Arial"/>
          <w:sz w:val="19"/>
          <w:szCs w:val="19"/>
          <w:lang w:eastAsia="en-US"/>
        </w:rPr>
        <w:t xml:space="preserve"> </w:t>
      </w:r>
      <w:r w:rsidRPr="00123C44">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23C44">
        <w:rPr>
          <w:rFonts w:ascii="Arial" w:eastAsia="Calibri" w:hAnsi="Arial" w:cs="Arial"/>
          <w:sz w:val="19"/>
          <w:szCs w:val="19"/>
          <w:lang w:eastAsia="en-US"/>
        </w:rPr>
        <w:tab/>
      </w:r>
      <w:r w:rsidRPr="00123C44">
        <w:rPr>
          <w:rFonts w:ascii="Arial" w:eastAsia="Calibri" w:hAnsi="Arial" w:cs="Arial"/>
          <w:sz w:val="19"/>
          <w:szCs w:val="19"/>
          <w:lang w:eastAsia="en-US"/>
        </w:rPr>
        <w:tab/>
      </w:r>
    </w:p>
    <w:p w:rsidR="00123C44" w:rsidRPr="00123C44" w:rsidRDefault="00123C44" w:rsidP="00123C44">
      <w:pPr>
        <w:spacing w:after="120"/>
        <w:ind w:left="567" w:right="-2" w:hanging="709"/>
        <w:jc w:val="both"/>
        <w:rPr>
          <w:rFonts w:ascii="Arial" w:eastAsia="Calibri" w:hAnsi="Arial" w:cs="Arial"/>
          <w:sz w:val="19"/>
          <w:szCs w:val="19"/>
          <w:lang w:eastAsia="en-US"/>
        </w:rPr>
      </w:pPr>
      <w:r w:rsidRPr="00123C44">
        <w:rPr>
          <w:rFonts w:ascii="Arial" w:eastAsia="Calibri" w:hAnsi="Arial" w:cs="Arial"/>
          <w:b/>
          <w:sz w:val="19"/>
          <w:szCs w:val="19"/>
          <w:lang w:eastAsia="en-US"/>
        </w:rPr>
        <w:t xml:space="preserve">12.13. </w:t>
      </w:r>
      <w:r w:rsidRPr="00123C44">
        <w:rPr>
          <w:rFonts w:ascii="Arial" w:eastAsia="Calibri" w:hAnsi="Arial" w:cs="Arial"/>
          <w:b/>
          <w:sz w:val="19"/>
          <w:szCs w:val="19"/>
          <w:lang w:eastAsia="en-US"/>
        </w:rPr>
        <w:tab/>
      </w:r>
      <w:r w:rsidRPr="00123C44">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23C44" w:rsidRPr="00123C44" w:rsidRDefault="00123C44" w:rsidP="00123C44">
      <w:pPr>
        <w:spacing w:after="120"/>
        <w:ind w:left="567" w:right="-2" w:hanging="709"/>
        <w:jc w:val="both"/>
        <w:rPr>
          <w:rFonts w:ascii="Arial" w:eastAsia="Calibri" w:hAnsi="Arial" w:cs="Arial"/>
          <w:sz w:val="19"/>
          <w:szCs w:val="19"/>
          <w:lang w:eastAsia="en-US"/>
        </w:rPr>
      </w:pPr>
      <w:r w:rsidRPr="00123C44">
        <w:rPr>
          <w:rFonts w:ascii="Arial" w:eastAsia="Calibri" w:hAnsi="Arial" w:cs="Arial"/>
          <w:b/>
          <w:sz w:val="19"/>
          <w:szCs w:val="19"/>
          <w:lang w:eastAsia="en-US"/>
        </w:rPr>
        <w:t xml:space="preserve">12.14.  </w:t>
      </w:r>
      <w:r w:rsidRPr="00123C44">
        <w:rPr>
          <w:rFonts w:ascii="Arial" w:eastAsia="Calibri" w:hAnsi="Arial" w:cs="Arial"/>
          <w:sz w:val="19"/>
          <w:szCs w:val="19"/>
          <w:lang w:eastAsia="en-US"/>
        </w:rPr>
        <w:t xml:space="preserve">Smluvní strany výslovně prohlašují, že údaje a další skutečnosti uvedené v této Smlouvě, vyjma částí označených ve smyslu následujícího odstavce této Smlouvy, nepovažují za obchodní tajemství ve </w:t>
      </w:r>
      <w:r w:rsidRPr="00123C44">
        <w:rPr>
          <w:rFonts w:ascii="Arial" w:eastAsia="Calibri" w:hAnsi="Arial" w:cs="Arial"/>
          <w:sz w:val="19"/>
          <w:szCs w:val="19"/>
          <w:lang w:eastAsia="en-US"/>
        </w:rPr>
        <w:lastRenderedPageBreak/>
        <w:t>smyslu ustanovení § 504 zákona č. 89/2012 Sb., občanský zákoník, v platném znění (dále jen „obchodní tajemství"), a že se nejedná ani o informace, které nemohou být v registru smluv uveřejněny na základě ustanovení § 3 odst. 1 ZRS, v platném znění.</w:t>
      </w:r>
    </w:p>
    <w:p w:rsidR="00123C44" w:rsidRPr="00F0777A" w:rsidRDefault="00123C44" w:rsidP="00123C44">
      <w:pPr>
        <w:spacing w:after="120"/>
        <w:ind w:left="567" w:right="-2" w:hanging="851"/>
        <w:jc w:val="both"/>
        <w:rPr>
          <w:rFonts w:ascii="Arial" w:eastAsia="Calibri" w:hAnsi="Arial" w:cs="Arial"/>
          <w:sz w:val="19"/>
          <w:szCs w:val="19"/>
          <w:lang w:eastAsia="en-US"/>
        </w:rPr>
      </w:pPr>
      <w:r w:rsidRPr="00123C44">
        <w:rPr>
          <w:rFonts w:ascii="Arial" w:eastAsia="Calibri" w:hAnsi="Arial" w:cs="Arial"/>
          <w:b/>
          <w:sz w:val="19"/>
          <w:szCs w:val="19"/>
          <w:lang w:eastAsia="en-US"/>
        </w:rPr>
        <w:t xml:space="preserve"> 12.15.   </w:t>
      </w:r>
      <w:r w:rsidRPr="00123C44">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bookmarkStart w:id="0" w:name="_GoBack"/>
      <w:bookmarkEnd w:id="0"/>
    </w:p>
    <w:p w:rsidR="00F9104C" w:rsidRPr="00F9104C" w:rsidRDefault="00F9104C" w:rsidP="00123C44">
      <w:pPr>
        <w:spacing w:before="240"/>
        <w:ind w:left="567"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9104C" w:rsidRDefault="00F9104C" w:rsidP="00F9104C">
      <w:pPr>
        <w:spacing w:after="120"/>
        <w:ind w:left="567" w:right="-2" w:hanging="709"/>
        <w:jc w:val="both"/>
        <w:rPr>
          <w:rFonts w:ascii="Arial" w:hAnsi="Arial" w:cs="Arial"/>
          <w:sz w:val="20"/>
          <w:szCs w:val="19"/>
        </w:rPr>
      </w:pPr>
      <w:r w:rsidRPr="00F9104C">
        <w:rPr>
          <w:rFonts w:ascii="Arial" w:eastAsia="Calibri" w:hAnsi="Arial" w:cs="Arial"/>
          <w:b/>
          <w:sz w:val="20"/>
          <w:szCs w:val="19"/>
          <w:lang w:eastAsia="en-US"/>
        </w:rPr>
        <w:t>12.17</w:t>
      </w:r>
      <w:r w:rsidRPr="00F9104C">
        <w:rPr>
          <w:rFonts w:ascii="Arial" w:hAnsi="Arial" w:cs="Arial"/>
          <w:sz w:val="20"/>
          <w:szCs w:val="19"/>
        </w:rPr>
        <w:tab/>
        <w:t>Smluvní strany potvrzují, že uzavření této Smlouvy je výsledkem jednání smluvních stran a každá ze smluvních stran měla příležitost ovlivnit obsah této Smlouvy.</w:t>
      </w:r>
    </w:p>
    <w:p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12.18. </w:t>
      </w:r>
      <w:r w:rsidRPr="00F9104C">
        <w:rPr>
          <w:rFonts w:ascii="Arial" w:hAnsi="Arial" w:cs="Arial"/>
          <w:b/>
          <w:sz w:val="20"/>
          <w:szCs w:val="19"/>
        </w:rPr>
        <w:tab/>
      </w:r>
      <w:r w:rsidRPr="00F9104C">
        <w:rPr>
          <w:rFonts w:ascii="Arial" w:hAnsi="Arial" w:cs="Arial"/>
          <w:sz w:val="20"/>
          <w:szCs w:val="19"/>
        </w:rPr>
        <w:t>Tato Smlouva je vyhotovena ve</w:t>
      </w:r>
      <w:r w:rsidRPr="00F9104C">
        <w:rPr>
          <w:rFonts w:ascii="Arial" w:hAnsi="Arial" w:cs="Arial"/>
          <w:b/>
          <w:sz w:val="20"/>
          <w:szCs w:val="19"/>
        </w:rPr>
        <w:t xml:space="preserve"> čtyřech (4)</w:t>
      </w:r>
      <w:r w:rsidRPr="00F9104C">
        <w:rPr>
          <w:rFonts w:ascii="Arial" w:hAnsi="Arial" w:cs="Arial"/>
          <w:sz w:val="20"/>
          <w:szCs w:val="19"/>
        </w:rPr>
        <w:t xml:space="preserve"> vyhotoveních, z nichž </w:t>
      </w:r>
      <w:r w:rsidRPr="00F9104C">
        <w:rPr>
          <w:rFonts w:ascii="Arial" w:hAnsi="Arial" w:cs="Arial"/>
          <w:b/>
          <w:sz w:val="20"/>
          <w:szCs w:val="19"/>
        </w:rPr>
        <w:t>dvě (2)</w:t>
      </w:r>
      <w:r w:rsidRPr="00F9104C">
        <w:rPr>
          <w:rFonts w:ascii="Arial" w:hAnsi="Arial" w:cs="Arial"/>
          <w:sz w:val="20"/>
          <w:szCs w:val="19"/>
        </w:rPr>
        <w:t xml:space="preserve"> vyhotovení obdrží objednatel a </w:t>
      </w:r>
      <w:r w:rsidRPr="00F9104C">
        <w:rPr>
          <w:rFonts w:ascii="Arial" w:hAnsi="Arial" w:cs="Arial"/>
          <w:b/>
          <w:sz w:val="20"/>
          <w:szCs w:val="19"/>
        </w:rPr>
        <w:t>dvě (2)</w:t>
      </w:r>
      <w:r w:rsidRPr="00F9104C">
        <w:rPr>
          <w:rFonts w:ascii="Arial" w:hAnsi="Arial" w:cs="Arial"/>
          <w:sz w:val="20"/>
          <w:szCs w:val="19"/>
        </w:rPr>
        <w:t xml:space="preserve"> vyhotovení obdrží zhotovitel.</w:t>
      </w:r>
    </w:p>
    <w:p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12.19. </w:t>
      </w:r>
      <w:r w:rsidRPr="00F9104C">
        <w:rPr>
          <w:rFonts w:ascii="Arial" w:hAnsi="Arial" w:cs="Arial"/>
          <w:b/>
          <w:sz w:val="20"/>
          <w:szCs w:val="19"/>
        </w:rPr>
        <w:tab/>
      </w:r>
      <w:r w:rsidRPr="00F9104C">
        <w:rPr>
          <w:rFonts w:ascii="Arial" w:hAnsi="Arial" w:cs="Arial"/>
          <w:sz w:val="20"/>
          <w:szCs w:val="19"/>
        </w:rPr>
        <w:t>Nedílnou součástí této Smlouvy je následující příloha:</w:t>
      </w:r>
    </w:p>
    <w:p w:rsidR="00F9104C" w:rsidRPr="00F9104C" w:rsidRDefault="00F9104C" w:rsidP="00F9104C">
      <w:pPr>
        <w:spacing w:before="60"/>
        <w:ind w:firstLine="360"/>
        <w:jc w:val="both"/>
        <w:rPr>
          <w:rFonts w:ascii="Arial" w:hAnsi="Arial" w:cs="Arial"/>
          <w:sz w:val="20"/>
          <w:szCs w:val="19"/>
        </w:rPr>
      </w:pPr>
      <w:r w:rsidRPr="00F9104C">
        <w:rPr>
          <w:rFonts w:ascii="Arial" w:hAnsi="Arial"/>
          <w:b/>
          <w:sz w:val="20"/>
          <w:szCs w:val="19"/>
        </w:rPr>
        <w:t xml:space="preserve">    </w:t>
      </w:r>
      <w:r w:rsidRPr="00F9104C">
        <w:rPr>
          <w:rFonts w:ascii="Arial" w:hAnsi="Arial"/>
          <w:sz w:val="20"/>
          <w:szCs w:val="19"/>
        </w:rPr>
        <w:t xml:space="preserve">příloha č. 1 - </w:t>
      </w:r>
      <w:r w:rsidRPr="00F9104C">
        <w:rPr>
          <w:rFonts w:ascii="Arial" w:hAnsi="Arial" w:cs="Arial"/>
          <w:sz w:val="20"/>
          <w:szCs w:val="19"/>
        </w:rPr>
        <w:t>P</w:t>
      </w:r>
      <w:r w:rsidRPr="00F9104C">
        <w:rPr>
          <w:rFonts w:ascii="Arial" w:hAnsi="Arial"/>
          <w:sz w:val="20"/>
          <w:szCs w:val="19"/>
        </w:rPr>
        <w:t xml:space="preserve">ředpokládané nasazení zaměstnanců zhotovitele </w:t>
      </w:r>
      <w:r w:rsidRPr="00F9104C">
        <w:rPr>
          <w:rFonts w:ascii="Arial" w:hAnsi="Arial" w:cs="Arial"/>
          <w:sz w:val="20"/>
          <w:szCs w:val="19"/>
        </w:rPr>
        <w:t>a</w:t>
      </w:r>
      <w:r w:rsidRPr="00F9104C">
        <w:rPr>
          <w:rFonts w:ascii="Arial" w:hAnsi="Arial"/>
          <w:sz w:val="20"/>
          <w:szCs w:val="19"/>
        </w:rPr>
        <w:t xml:space="preserve"> rozpis ceny nabídky</w:t>
      </w:r>
      <w:r w:rsidRPr="00F9104C">
        <w:rPr>
          <w:rFonts w:ascii="Arial" w:hAnsi="Arial" w:cs="Arial"/>
          <w:sz w:val="20"/>
          <w:szCs w:val="19"/>
        </w:rPr>
        <w:t xml:space="preserve"> </w:t>
      </w:r>
    </w:p>
    <w:p w:rsidR="00F9104C" w:rsidRDefault="00F9104C" w:rsidP="00F9104C">
      <w:pPr>
        <w:spacing w:before="60"/>
        <w:ind w:firstLine="360"/>
        <w:jc w:val="both"/>
        <w:rPr>
          <w:rFonts w:ascii="Arial" w:hAnsi="Arial" w:cs="Arial"/>
          <w:sz w:val="20"/>
          <w:szCs w:val="19"/>
        </w:rPr>
      </w:pPr>
    </w:p>
    <w:p w:rsidR="00641E8D" w:rsidRDefault="00641E8D" w:rsidP="00F9104C">
      <w:pPr>
        <w:spacing w:before="60"/>
        <w:ind w:firstLine="360"/>
        <w:jc w:val="both"/>
        <w:rPr>
          <w:rFonts w:ascii="Arial" w:hAnsi="Arial" w:cs="Arial"/>
          <w:sz w:val="20"/>
          <w:szCs w:val="19"/>
        </w:rPr>
      </w:pPr>
    </w:p>
    <w:p w:rsidR="00641E8D" w:rsidRPr="00F9104C" w:rsidRDefault="00641E8D" w:rsidP="00F9104C">
      <w:pPr>
        <w:spacing w:before="60"/>
        <w:ind w:firstLine="360"/>
        <w:jc w:val="both"/>
        <w:rPr>
          <w:rFonts w:ascii="Arial" w:hAnsi="Arial" w:cs="Arial"/>
          <w:sz w:val="20"/>
          <w:szCs w:val="19"/>
        </w:rPr>
      </w:pPr>
    </w:p>
    <w:p w:rsidR="00F9104C" w:rsidRPr="00F9104C" w:rsidRDefault="00F9104C" w:rsidP="00F9104C">
      <w:pPr>
        <w:ind w:left="851" w:hanging="312"/>
        <w:jc w:val="both"/>
        <w:rPr>
          <w:rFonts w:ascii="Arial" w:hAnsi="Arial" w:cs="Arial"/>
          <w:sz w:val="20"/>
          <w:szCs w:val="19"/>
        </w:rPr>
      </w:pPr>
    </w:p>
    <w:p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V …………………. dne ……………………</w:t>
      </w:r>
    </w:p>
    <w:p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jc w:val="both"/>
        <w:rPr>
          <w:rFonts w:ascii="Arial" w:hAnsi="Arial" w:cs="Arial"/>
          <w:sz w:val="20"/>
          <w:szCs w:val="19"/>
        </w:rPr>
      </w:pP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Ing. Petr Hofhanzl                                                                      </w:t>
      </w:r>
    </w:p>
    <w:p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rsidR="00F9104C" w:rsidRPr="00FE39BD" w:rsidRDefault="00F9104C" w:rsidP="00F9104C">
      <w:pPr>
        <w:rPr>
          <w:rFonts w:ascii="Arial" w:hAnsi="Arial" w:cs="Arial"/>
          <w:sz w:val="20"/>
          <w:szCs w:val="20"/>
        </w:rPr>
      </w:pPr>
      <w:r w:rsidRPr="00F9104C">
        <w:rPr>
          <w:rFonts w:ascii="Arial" w:hAnsi="Arial" w:cs="Arial"/>
          <w:sz w:val="20"/>
          <w:szCs w:val="19"/>
        </w:rPr>
        <w:t xml:space="preserve">    Stavební správa západ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ab/>
        <w:t xml:space="preserve">     </w:t>
      </w:r>
    </w:p>
    <w:p w:rsidR="00863597" w:rsidRPr="00FE39BD" w:rsidRDefault="00863597" w:rsidP="00F9104C">
      <w:pPr>
        <w:pStyle w:val="Nadpis1"/>
        <w:spacing w:before="240" w:after="120"/>
        <w:jc w:val="center"/>
        <w:rPr>
          <w:sz w:val="20"/>
          <w:szCs w:val="20"/>
        </w:rPr>
      </w:pPr>
    </w:p>
    <w:sectPr w:rsidR="00863597" w:rsidRPr="00FE39BD" w:rsidSect="00095DED">
      <w:headerReference w:type="default" r:id="rId11"/>
      <w:footerReference w:type="default" r:id="rId12"/>
      <w:headerReference w:type="first" r:id="rId13"/>
      <w:footerReference w:type="first" r:id="rId14"/>
      <w:pgSz w:w="11906" w:h="16838"/>
      <w:pgMar w:top="19" w:right="1418" w:bottom="851" w:left="1418" w:header="709" w:footer="37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BA0" w:rsidRDefault="00145BA0">
      <w:r>
        <w:separator/>
      </w:r>
    </w:p>
  </w:endnote>
  <w:endnote w:type="continuationSeparator" w:id="0">
    <w:p w:rsidR="00145BA0" w:rsidRDefault="0014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123C44">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123C44">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123C44">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123C44">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BA0" w:rsidRDefault="00145BA0">
      <w:r>
        <w:separator/>
      </w:r>
    </w:p>
  </w:footnote>
  <w:footnote w:type="continuationSeparator" w:id="0">
    <w:p w:rsidR="00145BA0" w:rsidRDefault="00145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87E" w:rsidRDefault="00F83C5C" w:rsidP="00D3387E">
    <w:pPr>
      <w:pBdr>
        <w:bottom w:val="single" w:sz="6" w:space="1" w:color="auto"/>
      </w:pBdr>
      <w:suppressAutoHyphens/>
      <w:ind w:left="644"/>
      <w:jc w:val="right"/>
      <w:rPr>
        <w:rFonts w:ascii="Arial" w:hAnsi="Arial" w:cs="Arial"/>
        <w:b/>
        <w:sz w:val="20"/>
        <w:szCs w:val="20"/>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D3387E" w:rsidRPr="00D3387E">
      <w:rPr>
        <w:rFonts w:ascii="Arial" w:hAnsi="Arial" w:cs="Arial"/>
        <w:b/>
        <w:sz w:val="20"/>
        <w:szCs w:val="20"/>
      </w:rPr>
      <w:t>„</w:t>
    </w:r>
    <w:r w:rsidR="00D3387E" w:rsidRPr="00D3387E">
      <w:rPr>
        <w:rFonts w:ascii="Arial" w:hAnsi="Arial" w:cs="Arial"/>
        <w:b/>
        <w:i/>
        <w:sz w:val="18"/>
        <w:szCs w:val="18"/>
      </w:rPr>
      <w:t>Rekonstrukce ŽST Mikulášovice dolní nádraží“</w:t>
    </w:r>
    <w:r w:rsidR="00D3387E" w:rsidRPr="00D3387E">
      <w:rPr>
        <w:rFonts w:ascii="Arial" w:hAnsi="Arial" w:cs="Arial"/>
        <w:b/>
        <w:sz w:val="20"/>
        <w:szCs w:val="20"/>
      </w:rPr>
      <w:t xml:space="preserve"> </w:t>
    </w:r>
  </w:p>
  <w:p w:rsidR="0011658F" w:rsidRDefault="002B7443" w:rsidP="00D3387E">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1">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1">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2">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7">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8">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1">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5">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29"/>
  </w:num>
  <w:num w:numId="3">
    <w:abstractNumId w:val="1"/>
  </w:num>
  <w:num w:numId="4">
    <w:abstractNumId w:val="13"/>
  </w:num>
  <w:num w:numId="5">
    <w:abstractNumId w:val="12"/>
  </w:num>
  <w:num w:numId="6">
    <w:abstractNumId w:val="24"/>
  </w:num>
  <w:num w:numId="7">
    <w:abstractNumId w:val="3"/>
  </w:num>
  <w:num w:numId="8">
    <w:abstractNumId w:val="18"/>
  </w:num>
  <w:num w:numId="9">
    <w:abstractNumId w:val="10"/>
  </w:num>
  <w:num w:numId="10">
    <w:abstractNumId w:val="8"/>
  </w:num>
  <w:num w:numId="11">
    <w:abstractNumId w:val="17"/>
  </w:num>
  <w:num w:numId="12">
    <w:abstractNumId w:val="31"/>
  </w:num>
  <w:num w:numId="13">
    <w:abstractNumId w:val="19"/>
  </w:num>
  <w:num w:numId="14">
    <w:abstractNumId w:val="15"/>
  </w:num>
  <w:num w:numId="15">
    <w:abstractNumId w:val="6"/>
  </w:num>
  <w:num w:numId="16">
    <w:abstractNumId w:val="27"/>
  </w:num>
  <w:num w:numId="17">
    <w:abstractNumId w:val="20"/>
  </w:num>
  <w:num w:numId="18">
    <w:abstractNumId w:val="9"/>
  </w:num>
  <w:num w:numId="19">
    <w:abstractNumId w:val="32"/>
  </w:num>
  <w:num w:numId="20">
    <w:abstractNumId w:val="33"/>
  </w:num>
  <w:num w:numId="21">
    <w:abstractNumId w:val="25"/>
  </w:num>
  <w:num w:numId="22">
    <w:abstractNumId w:val="21"/>
  </w:num>
  <w:num w:numId="23">
    <w:abstractNumId w:val="30"/>
  </w:num>
  <w:num w:numId="24">
    <w:abstractNumId w:val="14"/>
  </w:num>
  <w:num w:numId="25">
    <w:abstractNumId w:val="5"/>
  </w:num>
  <w:num w:numId="26">
    <w:abstractNumId w:val="22"/>
  </w:num>
  <w:num w:numId="27">
    <w:abstractNumId w:val="28"/>
  </w:num>
  <w:num w:numId="28">
    <w:abstractNumId w:val="35"/>
  </w:num>
  <w:num w:numId="29">
    <w:abstractNumId w:val="34"/>
  </w:num>
  <w:num w:numId="30">
    <w:abstractNumId w:val="4"/>
  </w:num>
  <w:num w:numId="31">
    <w:abstractNumId w:val="0"/>
  </w:num>
  <w:num w:numId="32">
    <w:abstractNumId w:val="26"/>
  </w:num>
  <w:num w:numId="33">
    <w:abstractNumId w:val="16"/>
  </w:num>
  <w:num w:numId="34">
    <w:abstractNumId w:val="2"/>
  </w:num>
  <w:num w:numId="35">
    <w:abstractNumId w:val="11"/>
  </w:num>
  <w:num w:numId="36">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97"/>
    <w:rsid w:val="00002C87"/>
    <w:rsid w:val="0000612F"/>
    <w:rsid w:val="00011492"/>
    <w:rsid w:val="00025A68"/>
    <w:rsid w:val="0002657A"/>
    <w:rsid w:val="0002716E"/>
    <w:rsid w:val="00030FC7"/>
    <w:rsid w:val="00042BE5"/>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5DED"/>
    <w:rsid w:val="00096D23"/>
    <w:rsid w:val="000A2295"/>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5629"/>
    <w:rsid w:val="00112686"/>
    <w:rsid w:val="00112718"/>
    <w:rsid w:val="0011658F"/>
    <w:rsid w:val="00116F37"/>
    <w:rsid w:val="0012310E"/>
    <w:rsid w:val="00123C44"/>
    <w:rsid w:val="0012572D"/>
    <w:rsid w:val="0012738C"/>
    <w:rsid w:val="001346D8"/>
    <w:rsid w:val="00134DD0"/>
    <w:rsid w:val="001455D3"/>
    <w:rsid w:val="00145BA0"/>
    <w:rsid w:val="001502AB"/>
    <w:rsid w:val="00155D98"/>
    <w:rsid w:val="00157091"/>
    <w:rsid w:val="00160378"/>
    <w:rsid w:val="001610A1"/>
    <w:rsid w:val="00163435"/>
    <w:rsid w:val="00163AD5"/>
    <w:rsid w:val="00174D8F"/>
    <w:rsid w:val="001754C1"/>
    <w:rsid w:val="00180379"/>
    <w:rsid w:val="00185C23"/>
    <w:rsid w:val="001979A4"/>
    <w:rsid w:val="001A6C64"/>
    <w:rsid w:val="001B0D6C"/>
    <w:rsid w:val="001B2651"/>
    <w:rsid w:val="001B390A"/>
    <w:rsid w:val="001B4A42"/>
    <w:rsid w:val="001B5C22"/>
    <w:rsid w:val="001B6FAC"/>
    <w:rsid w:val="001C3B4E"/>
    <w:rsid w:val="001C44F0"/>
    <w:rsid w:val="001C74F0"/>
    <w:rsid w:val="001D16D4"/>
    <w:rsid w:val="001D6E96"/>
    <w:rsid w:val="001D7309"/>
    <w:rsid w:val="001E6082"/>
    <w:rsid w:val="001F240D"/>
    <w:rsid w:val="001F3DE6"/>
    <w:rsid w:val="001F4472"/>
    <w:rsid w:val="002209FC"/>
    <w:rsid w:val="00220F47"/>
    <w:rsid w:val="00222301"/>
    <w:rsid w:val="002265F2"/>
    <w:rsid w:val="00243737"/>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5EF6"/>
    <w:rsid w:val="00390ABF"/>
    <w:rsid w:val="00393661"/>
    <w:rsid w:val="00394A35"/>
    <w:rsid w:val="0039722E"/>
    <w:rsid w:val="003A3811"/>
    <w:rsid w:val="003A4ED2"/>
    <w:rsid w:val="003A5D5A"/>
    <w:rsid w:val="003B1436"/>
    <w:rsid w:val="003B22D2"/>
    <w:rsid w:val="003B45C7"/>
    <w:rsid w:val="003B4C8B"/>
    <w:rsid w:val="003B54D5"/>
    <w:rsid w:val="003B5C17"/>
    <w:rsid w:val="003C1CE0"/>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3990"/>
    <w:rsid w:val="00434320"/>
    <w:rsid w:val="00444FD6"/>
    <w:rsid w:val="00447BDC"/>
    <w:rsid w:val="004500D4"/>
    <w:rsid w:val="00451CFF"/>
    <w:rsid w:val="004541AB"/>
    <w:rsid w:val="004615DB"/>
    <w:rsid w:val="00461619"/>
    <w:rsid w:val="004639EA"/>
    <w:rsid w:val="00471D86"/>
    <w:rsid w:val="00471FA0"/>
    <w:rsid w:val="0047384C"/>
    <w:rsid w:val="004A16F2"/>
    <w:rsid w:val="004A2FDF"/>
    <w:rsid w:val="004B3083"/>
    <w:rsid w:val="004B4A5A"/>
    <w:rsid w:val="004C1B9D"/>
    <w:rsid w:val="004C41F0"/>
    <w:rsid w:val="004C4B9D"/>
    <w:rsid w:val="004C656D"/>
    <w:rsid w:val="004D39A0"/>
    <w:rsid w:val="004D4B11"/>
    <w:rsid w:val="004E354F"/>
    <w:rsid w:val="004E74C3"/>
    <w:rsid w:val="004E79CC"/>
    <w:rsid w:val="004F0D75"/>
    <w:rsid w:val="00504671"/>
    <w:rsid w:val="00513FFC"/>
    <w:rsid w:val="00515BE3"/>
    <w:rsid w:val="005209DD"/>
    <w:rsid w:val="00520D1C"/>
    <w:rsid w:val="00523335"/>
    <w:rsid w:val="00524C6A"/>
    <w:rsid w:val="00525993"/>
    <w:rsid w:val="005300B0"/>
    <w:rsid w:val="00532360"/>
    <w:rsid w:val="00532ACF"/>
    <w:rsid w:val="00535654"/>
    <w:rsid w:val="00540690"/>
    <w:rsid w:val="00541CAC"/>
    <w:rsid w:val="00542779"/>
    <w:rsid w:val="005457BB"/>
    <w:rsid w:val="00545E64"/>
    <w:rsid w:val="005460FB"/>
    <w:rsid w:val="00546C21"/>
    <w:rsid w:val="0054725F"/>
    <w:rsid w:val="005507EF"/>
    <w:rsid w:val="005519D2"/>
    <w:rsid w:val="0055305B"/>
    <w:rsid w:val="00560012"/>
    <w:rsid w:val="0056765A"/>
    <w:rsid w:val="00580642"/>
    <w:rsid w:val="00581999"/>
    <w:rsid w:val="00585200"/>
    <w:rsid w:val="005903EE"/>
    <w:rsid w:val="0059072C"/>
    <w:rsid w:val="00590B31"/>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6046"/>
    <w:rsid w:val="0060697A"/>
    <w:rsid w:val="00613BE5"/>
    <w:rsid w:val="006172F8"/>
    <w:rsid w:val="006202E0"/>
    <w:rsid w:val="00634896"/>
    <w:rsid w:val="006403FF"/>
    <w:rsid w:val="00641E8D"/>
    <w:rsid w:val="00643339"/>
    <w:rsid w:val="00646D40"/>
    <w:rsid w:val="00651115"/>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E2F94"/>
    <w:rsid w:val="006F34AB"/>
    <w:rsid w:val="006F5B3A"/>
    <w:rsid w:val="00700DE4"/>
    <w:rsid w:val="00703BB5"/>
    <w:rsid w:val="007230A8"/>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60E5"/>
    <w:rsid w:val="007E223F"/>
    <w:rsid w:val="007E5404"/>
    <w:rsid w:val="007E6810"/>
    <w:rsid w:val="007F4B8E"/>
    <w:rsid w:val="00802512"/>
    <w:rsid w:val="00812C12"/>
    <w:rsid w:val="00813673"/>
    <w:rsid w:val="00813D35"/>
    <w:rsid w:val="00814C5B"/>
    <w:rsid w:val="00817011"/>
    <w:rsid w:val="00817616"/>
    <w:rsid w:val="008209DC"/>
    <w:rsid w:val="00822180"/>
    <w:rsid w:val="00822FD8"/>
    <w:rsid w:val="0082620F"/>
    <w:rsid w:val="008339A9"/>
    <w:rsid w:val="00842E35"/>
    <w:rsid w:val="00846655"/>
    <w:rsid w:val="00846BF3"/>
    <w:rsid w:val="00850BE4"/>
    <w:rsid w:val="00860325"/>
    <w:rsid w:val="00860D5A"/>
    <w:rsid w:val="00863597"/>
    <w:rsid w:val="008645A2"/>
    <w:rsid w:val="0087190C"/>
    <w:rsid w:val="00874453"/>
    <w:rsid w:val="00877B4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4107"/>
    <w:rsid w:val="009157A6"/>
    <w:rsid w:val="00922347"/>
    <w:rsid w:val="009275BC"/>
    <w:rsid w:val="009313AD"/>
    <w:rsid w:val="00935397"/>
    <w:rsid w:val="00935400"/>
    <w:rsid w:val="009357D9"/>
    <w:rsid w:val="00935AC5"/>
    <w:rsid w:val="00943091"/>
    <w:rsid w:val="00960F14"/>
    <w:rsid w:val="00960F49"/>
    <w:rsid w:val="009621A4"/>
    <w:rsid w:val="0097697D"/>
    <w:rsid w:val="00982072"/>
    <w:rsid w:val="00984229"/>
    <w:rsid w:val="009A00C7"/>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2286"/>
    <w:rsid w:val="00A86B62"/>
    <w:rsid w:val="00A90AFE"/>
    <w:rsid w:val="00A9125B"/>
    <w:rsid w:val="00AA27BD"/>
    <w:rsid w:val="00AA3EF1"/>
    <w:rsid w:val="00AA551A"/>
    <w:rsid w:val="00AA7E59"/>
    <w:rsid w:val="00AB10D0"/>
    <w:rsid w:val="00AB6257"/>
    <w:rsid w:val="00AC2DFA"/>
    <w:rsid w:val="00AC2DFD"/>
    <w:rsid w:val="00AC53C6"/>
    <w:rsid w:val="00AD092E"/>
    <w:rsid w:val="00AD371A"/>
    <w:rsid w:val="00AD4089"/>
    <w:rsid w:val="00AD59E4"/>
    <w:rsid w:val="00AE5D92"/>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7CA5"/>
    <w:rsid w:val="00B323A7"/>
    <w:rsid w:val="00B34485"/>
    <w:rsid w:val="00B36196"/>
    <w:rsid w:val="00B41C51"/>
    <w:rsid w:val="00B46FEC"/>
    <w:rsid w:val="00B57A8D"/>
    <w:rsid w:val="00B60F07"/>
    <w:rsid w:val="00B664AF"/>
    <w:rsid w:val="00B7075E"/>
    <w:rsid w:val="00B75004"/>
    <w:rsid w:val="00B75500"/>
    <w:rsid w:val="00B770C7"/>
    <w:rsid w:val="00B81414"/>
    <w:rsid w:val="00B85E50"/>
    <w:rsid w:val="00B91E06"/>
    <w:rsid w:val="00BA16E7"/>
    <w:rsid w:val="00BA22E2"/>
    <w:rsid w:val="00BA66C8"/>
    <w:rsid w:val="00BA7DF0"/>
    <w:rsid w:val="00BB407F"/>
    <w:rsid w:val="00BB474A"/>
    <w:rsid w:val="00BB69E4"/>
    <w:rsid w:val="00BC0EF5"/>
    <w:rsid w:val="00BC10FF"/>
    <w:rsid w:val="00BC6333"/>
    <w:rsid w:val="00BD441C"/>
    <w:rsid w:val="00BD6B87"/>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70BA"/>
    <w:rsid w:val="00D278A0"/>
    <w:rsid w:val="00D31251"/>
    <w:rsid w:val="00D3387E"/>
    <w:rsid w:val="00D34F75"/>
    <w:rsid w:val="00D371F6"/>
    <w:rsid w:val="00D422C9"/>
    <w:rsid w:val="00D4355F"/>
    <w:rsid w:val="00D4359B"/>
    <w:rsid w:val="00D43F19"/>
    <w:rsid w:val="00D4525E"/>
    <w:rsid w:val="00D45655"/>
    <w:rsid w:val="00D54C1B"/>
    <w:rsid w:val="00D6055D"/>
    <w:rsid w:val="00D606F0"/>
    <w:rsid w:val="00D63C81"/>
    <w:rsid w:val="00D64A00"/>
    <w:rsid w:val="00D64D3B"/>
    <w:rsid w:val="00D751BF"/>
    <w:rsid w:val="00D864D9"/>
    <w:rsid w:val="00D872DF"/>
    <w:rsid w:val="00D913CF"/>
    <w:rsid w:val="00D93250"/>
    <w:rsid w:val="00D937E8"/>
    <w:rsid w:val="00DA1772"/>
    <w:rsid w:val="00DB2270"/>
    <w:rsid w:val="00DC4733"/>
    <w:rsid w:val="00DC6B78"/>
    <w:rsid w:val="00DD23B6"/>
    <w:rsid w:val="00DD5132"/>
    <w:rsid w:val="00DD7FD5"/>
    <w:rsid w:val="00DE3FF8"/>
    <w:rsid w:val="00DE6E61"/>
    <w:rsid w:val="00DF3F3C"/>
    <w:rsid w:val="00DF6209"/>
    <w:rsid w:val="00E00BB4"/>
    <w:rsid w:val="00E00C9B"/>
    <w:rsid w:val="00E04F6B"/>
    <w:rsid w:val="00E13108"/>
    <w:rsid w:val="00E15924"/>
    <w:rsid w:val="00E25869"/>
    <w:rsid w:val="00E35B2F"/>
    <w:rsid w:val="00E3702A"/>
    <w:rsid w:val="00E447C8"/>
    <w:rsid w:val="00E45988"/>
    <w:rsid w:val="00E4727C"/>
    <w:rsid w:val="00E5034B"/>
    <w:rsid w:val="00E52B09"/>
    <w:rsid w:val="00E57F80"/>
    <w:rsid w:val="00E61775"/>
    <w:rsid w:val="00E6575F"/>
    <w:rsid w:val="00E70118"/>
    <w:rsid w:val="00E763A9"/>
    <w:rsid w:val="00E770E9"/>
    <w:rsid w:val="00E778A2"/>
    <w:rsid w:val="00E8426C"/>
    <w:rsid w:val="00E854C6"/>
    <w:rsid w:val="00E87E92"/>
    <w:rsid w:val="00E914BF"/>
    <w:rsid w:val="00E95A4C"/>
    <w:rsid w:val="00EA6553"/>
    <w:rsid w:val="00EB08AD"/>
    <w:rsid w:val="00EB3E25"/>
    <w:rsid w:val="00EB43F0"/>
    <w:rsid w:val="00EB49B6"/>
    <w:rsid w:val="00EB6DBA"/>
    <w:rsid w:val="00EC3C0A"/>
    <w:rsid w:val="00EC53A5"/>
    <w:rsid w:val="00EC58D3"/>
    <w:rsid w:val="00EC64BF"/>
    <w:rsid w:val="00ED7511"/>
    <w:rsid w:val="00EE0BBE"/>
    <w:rsid w:val="00EE48EF"/>
    <w:rsid w:val="00EE633B"/>
    <w:rsid w:val="00EF0C28"/>
    <w:rsid w:val="00EF18FC"/>
    <w:rsid w:val="00EF78C2"/>
    <w:rsid w:val="00F05DF5"/>
    <w:rsid w:val="00F11071"/>
    <w:rsid w:val="00F14C8A"/>
    <w:rsid w:val="00F1522E"/>
    <w:rsid w:val="00F236A8"/>
    <w:rsid w:val="00F307B2"/>
    <w:rsid w:val="00F40F1D"/>
    <w:rsid w:val="00F41A49"/>
    <w:rsid w:val="00F4421D"/>
    <w:rsid w:val="00F44ACE"/>
    <w:rsid w:val="00F503D2"/>
    <w:rsid w:val="00F50F69"/>
    <w:rsid w:val="00F52235"/>
    <w:rsid w:val="00F54D90"/>
    <w:rsid w:val="00F62081"/>
    <w:rsid w:val="00F62969"/>
    <w:rsid w:val="00F65A8E"/>
    <w:rsid w:val="00F70223"/>
    <w:rsid w:val="00F7354C"/>
    <w:rsid w:val="00F76D82"/>
    <w:rsid w:val="00F77613"/>
    <w:rsid w:val="00F83C5C"/>
    <w:rsid w:val="00F84FF9"/>
    <w:rsid w:val="00F850F1"/>
    <w:rsid w:val="00F86C18"/>
    <w:rsid w:val="00F9104C"/>
    <w:rsid w:val="00FA0D1A"/>
    <w:rsid w:val="00FA17E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erhot@szdc.cz" TargetMode="External"/><Relationship Id="rId4" Type="http://schemas.microsoft.com/office/2007/relationships/stylesWithEffects" Target="stylesWithEffects.xml"/><Relationship Id="rId9" Type="http://schemas.openxmlformats.org/officeDocument/2006/relationships/hyperlink" Target="mailto:blahami@sz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446E2-5129-4963-AE4C-3A12856C5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5538</Words>
  <Characters>32676</Characters>
  <Application>Microsoft Office Word</Application>
  <DocSecurity>0</DocSecurity>
  <Lines>272</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38138</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Fořt Michal, Ing.</cp:lastModifiedBy>
  <cp:revision>10</cp:revision>
  <cp:lastPrinted>2018-01-05T07:16:00Z</cp:lastPrinted>
  <dcterms:created xsi:type="dcterms:W3CDTF">2018-06-01T08:26:00Z</dcterms:created>
  <dcterms:modified xsi:type="dcterms:W3CDTF">2019-02-06T07:14:00Z</dcterms:modified>
</cp:coreProperties>
</file>